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881D" w14:textId="77777777" w:rsidR="004B390B" w:rsidRPr="00235A2A" w:rsidRDefault="004B390B" w:rsidP="004B390B">
      <w:pPr>
        <w:pStyle w:val="NoSpacing"/>
        <w:rPr>
          <w:noProof/>
          <w:lang w:val="ka-GE"/>
        </w:rPr>
      </w:pPr>
      <w:r w:rsidRPr="00235A2A">
        <w:rPr>
          <w:noProof/>
          <w:lang w:val="en-US" w:eastAsia="en-US"/>
        </w:rPr>
        <w:drawing>
          <wp:inline distT="0" distB="0" distL="0" distR="0" wp14:anchorId="4C087623" wp14:editId="1ED44460">
            <wp:extent cx="6464595" cy="775286"/>
            <wp:effectExtent l="0" t="0" r="0" b="63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305" cy="782087"/>
                    </a:xfrm>
                    <a:prstGeom prst="rect">
                      <a:avLst/>
                    </a:prstGeom>
                    <a:noFill/>
                  </pic:spPr>
                </pic:pic>
              </a:graphicData>
            </a:graphic>
          </wp:inline>
        </w:drawing>
      </w:r>
    </w:p>
    <w:p w14:paraId="597A9235" w14:textId="71ABABF6" w:rsidR="004B390B" w:rsidRPr="003F1BD1" w:rsidRDefault="0081454A" w:rsidP="004B390B">
      <w:pPr>
        <w:spacing w:line="240" w:lineRule="auto"/>
        <w:jc w:val="center"/>
        <w:rPr>
          <w:rFonts w:ascii="Sylfaen" w:hAnsi="Sylfaen" w:cs="Sylfaen"/>
          <w:b/>
          <w:noProof/>
          <w:sz w:val="24"/>
          <w:szCs w:val="24"/>
        </w:rPr>
      </w:pPr>
      <w:r w:rsidRPr="003F1BD1">
        <w:rPr>
          <w:rFonts w:ascii="Sylfaen" w:hAnsi="Sylfaen" w:cs="Sylfaen"/>
          <w:b/>
          <w:noProof/>
          <w:sz w:val="24"/>
          <w:szCs w:val="24"/>
        </w:rPr>
        <w:t>Curriculum</w:t>
      </w:r>
    </w:p>
    <w:tbl>
      <w:tblPr>
        <w:tblpPr w:leftFromText="180" w:rightFromText="180" w:vertAnchor="text" w:horzAnchor="page" w:tblpX="831" w:tblpY="485"/>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6956"/>
      </w:tblGrid>
      <w:tr w:rsidR="009154BC" w:rsidRPr="00730BFB" w14:paraId="632A5B35" w14:textId="77777777" w:rsidTr="007A778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2F9586ED" w14:textId="48BFE62F" w:rsidR="009154BC" w:rsidRPr="00730BFB" w:rsidRDefault="000E1B71"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rPr>
              <w:t>Program name</w:t>
            </w:r>
          </w:p>
        </w:tc>
        <w:tc>
          <w:tcPr>
            <w:tcW w:w="6956" w:type="dxa"/>
            <w:tcBorders>
              <w:top w:val="single" w:sz="18" w:space="0" w:color="auto"/>
              <w:left w:val="single" w:sz="8" w:space="0" w:color="auto"/>
              <w:bottom w:val="single" w:sz="18" w:space="0" w:color="auto"/>
              <w:right w:val="single" w:sz="18" w:space="0" w:color="auto"/>
            </w:tcBorders>
          </w:tcPr>
          <w:p w14:paraId="6121A7AC" w14:textId="1A54F575" w:rsidR="009154BC" w:rsidRPr="00730BFB" w:rsidRDefault="009154BC" w:rsidP="00095A2F">
            <w:pPr>
              <w:spacing w:after="0" w:line="240" w:lineRule="auto"/>
              <w:ind w:right="34"/>
              <w:rPr>
                <w:rFonts w:ascii="Times New Roman" w:eastAsia="Calibri" w:hAnsi="Times New Roman" w:cs="Times New Roman"/>
                <w:noProof/>
                <w:color w:val="943634"/>
                <w:lang w:val="ka-GE"/>
              </w:rPr>
            </w:pPr>
            <w:r w:rsidRPr="00730BFB">
              <w:rPr>
                <w:rFonts w:ascii="Times New Roman" w:eastAsia="Calibri" w:hAnsi="Times New Roman" w:cs="Times New Roman"/>
                <w:noProof/>
                <w:lang w:val="ka-GE"/>
              </w:rPr>
              <w:t>International Relations</w:t>
            </w:r>
          </w:p>
        </w:tc>
      </w:tr>
      <w:tr w:rsidR="009154BC" w:rsidRPr="00730BFB" w14:paraId="633476E6" w14:textId="77777777" w:rsidTr="007A778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0FE2A8DE" w14:textId="34E5FCFC" w:rsidR="009154BC" w:rsidRPr="00730BFB" w:rsidRDefault="00211758"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rPr>
              <w:t>Academic degree / qualification to be awarded</w:t>
            </w:r>
          </w:p>
        </w:tc>
        <w:tc>
          <w:tcPr>
            <w:tcW w:w="6956" w:type="dxa"/>
            <w:tcBorders>
              <w:top w:val="single" w:sz="18" w:space="0" w:color="auto"/>
              <w:left w:val="single" w:sz="8" w:space="0" w:color="auto"/>
              <w:bottom w:val="single" w:sz="18" w:space="0" w:color="auto"/>
              <w:right w:val="single" w:sz="18" w:space="0" w:color="auto"/>
            </w:tcBorders>
          </w:tcPr>
          <w:p w14:paraId="733F6C8E" w14:textId="289F2E0A" w:rsidR="009154BC" w:rsidRPr="00730BFB" w:rsidRDefault="009154BC" w:rsidP="00095A2F">
            <w:pPr>
              <w:tabs>
                <w:tab w:val="num" w:pos="0"/>
              </w:tabs>
              <w:spacing w:after="0" w:line="240" w:lineRule="auto"/>
              <w:jc w:val="both"/>
              <w:rPr>
                <w:rFonts w:ascii="Times New Roman" w:eastAsia="Calibri" w:hAnsi="Times New Roman" w:cs="Times New Roman"/>
                <w:b/>
                <w:noProof/>
                <w:lang w:val="ka-GE"/>
              </w:rPr>
            </w:pPr>
            <w:r w:rsidRPr="00730BFB">
              <w:rPr>
                <w:rFonts w:ascii="Times New Roman" w:eastAsia="Calibri" w:hAnsi="Times New Roman" w:cs="Times New Roman"/>
                <w:b/>
                <w:noProof/>
                <w:lang w:val="ka-GE"/>
              </w:rPr>
              <w:t xml:space="preserve"> B</w:t>
            </w:r>
            <w:r w:rsidR="004E41F8" w:rsidRPr="00730BFB">
              <w:rPr>
                <w:rFonts w:ascii="Times New Roman" w:eastAsia="Calibri" w:hAnsi="Times New Roman" w:cs="Times New Roman"/>
                <w:b/>
                <w:noProof/>
                <w:lang w:val="ka-GE"/>
              </w:rPr>
              <w:t xml:space="preserve">A in </w:t>
            </w:r>
            <w:r w:rsidRPr="00730BFB">
              <w:rPr>
                <w:rFonts w:ascii="Times New Roman" w:eastAsia="Calibri" w:hAnsi="Times New Roman" w:cs="Times New Roman"/>
                <w:b/>
                <w:noProof/>
                <w:lang w:val="ka-GE"/>
              </w:rPr>
              <w:t xml:space="preserve"> International    Relations</w:t>
            </w:r>
          </w:p>
        </w:tc>
      </w:tr>
      <w:tr w:rsidR="009154BC" w:rsidRPr="00730BFB" w14:paraId="1BA825B6" w14:textId="77777777" w:rsidTr="007A778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6EC2445F" w14:textId="00E63AA7" w:rsidR="009154BC" w:rsidRPr="00730BFB" w:rsidRDefault="00211758"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rPr>
              <w:t>Name of the faculty</w:t>
            </w:r>
          </w:p>
        </w:tc>
        <w:tc>
          <w:tcPr>
            <w:tcW w:w="6956" w:type="dxa"/>
            <w:tcBorders>
              <w:top w:val="single" w:sz="18" w:space="0" w:color="auto"/>
              <w:left w:val="single" w:sz="8" w:space="0" w:color="auto"/>
              <w:bottom w:val="single" w:sz="18" w:space="0" w:color="auto"/>
              <w:right w:val="single" w:sz="18" w:space="0" w:color="auto"/>
            </w:tcBorders>
          </w:tcPr>
          <w:p w14:paraId="2DC5E327" w14:textId="5005C220" w:rsidR="009154BC" w:rsidRPr="00730BFB" w:rsidRDefault="00211758" w:rsidP="00095A2F">
            <w:pPr>
              <w:spacing w:after="0" w:line="240" w:lineRule="auto"/>
              <w:rPr>
                <w:rFonts w:ascii="Times New Roman" w:eastAsia="Calibri" w:hAnsi="Times New Roman" w:cs="Times New Roman"/>
                <w:noProof/>
                <w:lang w:val="ka-GE"/>
              </w:rPr>
            </w:pPr>
            <w:r w:rsidRPr="00730BFB">
              <w:rPr>
                <w:rFonts w:ascii="Times New Roman" w:hAnsi="Times New Roman" w:cs="Times New Roman"/>
                <w:lang w:val="ka-GE"/>
              </w:rPr>
              <w:t>Faculty of Business, Law and Social Sciences</w:t>
            </w:r>
          </w:p>
        </w:tc>
      </w:tr>
      <w:tr w:rsidR="009154BC" w:rsidRPr="00730BFB" w14:paraId="0AB89319" w14:textId="77777777" w:rsidTr="007A778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1CBB8917" w14:textId="729BC9FE" w:rsidR="009154BC" w:rsidRPr="00730BFB" w:rsidRDefault="001A2E49"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lang w:val="ka-GE"/>
              </w:rPr>
              <w:t>Program Manager / Supervisors / Coordinator</w:t>
            </w:r>
          </w:p>
        </w:tc>
        <w:tc>
          <w:tcPr>
            <w:tcW w:w="6956" w:type="dxa"/>
            <w:tcBorders>
              <w:top w:val="single" w:sz="18" w:space="0" w:color="auto"/>
              <w:left w:val="single" w:sz="8" w:space="0" w:color="auto"/>
              <w:bottom w:val="single" w:sz="18" w:space="0" w:color="auto"/>
              <w:right w:val="single" w:sz="18" w:space="0" w:color="auto"/>
            </w:tcBorders>
          </w:tcPr>
          <w:p w14:paraId="7BB432CB" w14:textId="1F145371" w:rsidR="009154BC" w:rsidRPr="00730BFB" w:rsidRDefault="001A2E49" w:rsidP="00095A2F">
            <w:p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Professor Davit Gegechkori</w:t>
            </w:r>
          </w:p>
          <w:p w14:paraId="6C9C34EA" w14:textId="294578E4" w:rsidR="00730BFB" w:rsidRPr="00730BFB" w:rsidRDefault="00730BFB" w:rsidP="00095A2F">
            <w:pPr>
              <w:spacing w:after="0" w:line="240" w:lineRule="auto"/>
              <w:jc w:val="both"/>
              <w:rPr>
                <w:rFonts w:ascii="Times New Roman" w:eastAsia="Calibri" w:hAnsi="Times New Roman" w:cs="Times New Roman"/>
                <w:noProof/>
              </w:rPr>
            </w:pPr>
            <w:r w:rsidRPr="00730BFB">
              <w:rPr>
                <w:rFonts w:ascii="Times New Roman" w:eastAsia="Calibri" w:hAnsi="Times New Roman" w:cs="Times New Roman"/>
                <w:noProof/>
              </w:rPr>
              <w:t xml:space="preserve">E-mail: </w:t>
            </w:r>
            <w:hyperlink r:id="rId9" w:history="1">
              <w:r w:rsidRPr="00730BFB">
                <w:rPr>
                  <w:rStyle w:val="Hyperlink"/>
                  <w:rFonts w:ascii="Times New Roman" w:eastAsia="Calibri" w:hAnsi="Times New Roman" w:cs="Times New Roman"/>
                  <w:noProof/>
                </w:rPr>
                <w:t>d.gegechkori@atsu.edu.ge</w:t>
              </w:r>
            </w:hyperlink>
          </w:p>
          <w:p w14:paraId="1407CFB8" w14:textId="5722C995" w:rsidR="00730BFB" w:rsidRPr="00730BFB" w:rsidRDefault="00730BFB" w:rsidP="00095A2F">
            <w:pPr>
              <w:spacing w:after="0" w:line="240" w:lineRule="auto"/>
              <w:jc w:val="both"/>
              <w:rPr>
                <w:rFonts w:ascii="Times New Roman" w:eastAsia="Calibri" w:hAnsi="Times New Roman" w:cs="Times New Roman"/>
                <w:noProof/>
              </w:rPr>
            </w:pPr>
          </w:p>
        </w:tc>
      </w:tr>
      <w:tr w:rsidR="009154BC" w:rsidRPr="00730BFB" w14:paraId="2E0F5BA7" w14:textId="77777777" w:rsidTr="007A7783">
        <w:trPr>
          <w:trHeight w:val="1049"/>
        </w:trPr>
        <w:tc>
          <w:tcPr>
            <w:tcW w:w="3794" w:type="dxa"/>
            <w:gridSpan w:val="2"/>
            <w:tcBorders>
              <w:top w:val="single" w:sz="18" w:space="0" w:color="auto"/>
              <w:left w:val="single" w:sz="18" w:space="0" w:color="auto"/>
              <w:bottom w:val="single" w:sz="18" w:space="0" w:color="auto"/>
            </w:tcBorders>
            <w:shd w:val="clear" w:color="auto" w:fill="E5DFEC"/>
          </w:tcPr>
          <w:p w14:paraId="65EFE3F9" w14:textId="7B2ABC2D" w:rsidR="009154BC" w:rsidRPr="00730BFB" w:rsidRDefault="00D86A15"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rPr>
              <w:t>Program duration / volume (Semester, number of Credits)</w:t>
            </w:r>
          </w:p>
        </w:tc>
        <w:tc>
          <w:tcPr>
            <w:tcW w:w="6956" w:type="dxa"/>
            <w:tcBorders>
              <w:top w:val="single" w:sz="18" w:space="0" w:color="auto"/>
              <w:right w:val="single" w:sz="18" w:space="0" w:color="auto"/>
            </w:tcBorders>
          </w:tcPr>
          <w:p w14:paraId="745BD538" w14:textId="55087D65" w:rsidR="001A2E49" w:rsidRPr="00730BFB" w:rsidRDefault="001A2E49" w:rsidP="001A2E49">
            <w:pPr>
              <w:spacing w:after="0" w:line="240" w:lineRule="auto"/>
              <w:contextualSpacing/>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The duration of the program </w:t>
            </w:r>
            <w:r w:rsidR="008A3FC7">
              <w:rPr>
                <w:rFonts w:ascii="Times New Roman" w:eastAsia="Calibri" w:hAnsi="Times New Roman" w:cs="Times New Roman"/>
                <w:noProof/>
              </w:rPr>
              <w:t xml:space="preserve">is </w:t>
            </w:r>
            <w:r w:rsidRPr="00730BFB">
              <w:rPr>
                <w:rFonts w:ascii="Times New Roman" w:eastAsia="Calibri" w:hAnsi="Times New Roman" w:cs="Times New Roman"/>
                <w:noProof/>
                <w:lang w:val="ka-GE"/>
              </w:rPr>
              <w:t>- 4 academic years, 8 semesters.</w:t>
            </w:r>
          </w:p>
          <w:p w14:paraId="39D4C5CE" w14:textId="77777777" w:rsidR="001A2E49" w:rsidRPr="00730BFB" w:rsidRDefault="001A2E49" w:rsidP="001A2E49">
            <w:pPr>
              <w:spacing w:after="0" w:line="240" w:lineRule="auto"/>
              <w:contextualSpacing/>
              <w:rPr>
                <w:rFonts w:ascii="Times New Roman" w:eastAsia="Calibri" w:hAnsi="Times New Roman" w:cs="Times New Roman"/>
                <w:noProof/>
              </w:rPr>
            </w:pPr>
            <w:r w:rsidRPr="00730BFB">
              <w:rPr>
                <w:rFonts w:ascii="Times New Roman" w:eastAsia="Calibri" w:hAnsi="Times New Roman" w:cs="Times New Roman"/>
                <w:noProof/>
                <w:lang w:val="ka-GE"/>
              </w:rPr>
              <w:t>Number of credits - 240 ECTS credits</w:t>
            </w:r>
            <w:r w:rsidRPr="00730BFB">
              <w:rPr>
                <w:rFonts w:ascii="Times New Roman" w:eastAsia="Calibri" w:hAnsi="Times New Roman" w:cs="Times New Roman"/>
                <w:noProof/>
              </w:rPr>
              <w:t xml:space="preserve"> (major/minor)</w:t>
            </w:r>
          </w:p>
          <w:p w14:paraId="01F82963" w14:textId="72609420" w:rsidR="00F729F8" w:rsidRPr="00730BFB" w:rsidRDefault="00F729F8" w:rsidP="00F729F8">
            <w:pPr>
              <w:spacing w:after="0" w:line="240" w:lineRule="auto"/>
              <w:contextualSpacing/>
              <w:rPr>
                <w:rFonts w:ascii="Times New Roman" w:eastAsia="Calibri" w:hAnsi="Times New Roman" w:cs="Times New Roman"/>
                <w:noProof/>
              </w:rPr>
            </w:pPr>
            <w:r w:rsidRPr="00730BFB">
              <w:rPr>
                <w:rFonts w:ascii="Times New Roman" w:eastAsia="Calibri" w:hAnsi="Times New Roman" w:cs="Times New Roman"/>
                <w:b/>
                <w:bCs/>
                <w:noProof/>
              </w:rPr>
              <w:t>- Major Program</w:t>
            </w:r>
            <w:r w:rsidRPr="00730BFB">
              <w:rPr>
                <w:rFonts w:ascii="Times New Roman" w:eastAsia="Calibri" w:hAnsi="Times New Roman" w:cs="Times New Roman"/>
                <w:noProof/>
              </w:rPr>
              <w:t xml:space="preserve">  - 180 ECTS credits</w:t>
            </w:r>
          </w:p>
          <w:p w14:paraId="3ED93692" w14:textId="2870B2CB" w:rsidR="00F729F8" w:rsidRPr="00730BFB" w:rsidRDefault="00F729F8" w:rsidP="00F729F8">
            <w:pPr>
              <w:spacing w:after="0" w:line="240" w:lineRule="auto"/>
              <w:contextualSpacing/>
              <w:rPr>
                <w:rFonts w:ascii="Times New Roman" w:eastAsia="Calibri" w:hAnsi="Times New Roman" w:cs="Times New Roman"/>
                <w:noProof/>
              </w:rPr>
            </w:pPr>
            <w:r w:rsidRPr="00730BFB">
              <w:rPr>
                <w:rFonts w:ascii="Times New Roman" w:eastAsia="Calibri" w:hAnsi="Times New Roman" w:cs="Times New Roman"/>
                <w:noProof/>
              </w:rPr>
              <w:t xml:space="preserve">- </w:t>
            </w:r>
            <w:r w:rsidRPr="00730BFB">
              <w:rPr>
                <w:rFonts w:ascii="Times New Roman" w:eastAsia="Calibri" w:hAnsi="Times New Roman" w:cs="Times New Roman"/>
                <w:b/>
                <w:bCs/>
                <w:noProof/>
              </w:rPr>
              <w:t>Minor program –</w:t>
            </w:r>
            <w:r w:rsidRPr="00730BFB">
              <w:rPr>
                <w:rFonts w:ascii="Times New Roman" w:eastAsia="Calibri" w:hAnsi="Times New Roman" w:cs="Times New Roman"/>
                <w:noProof/>
              </w:rPr>
              <w:t xml:space="preserve"> 60 ECTS  credits.</w:t>
            </w:r>
          </w:p>
        </w:tc>
      </w:tr>
      <w:tr w:rsidR="009154BC" w:rsidRPr="00730BFB" w14:paraId="017D861F" w14:textId="77777777" w:rsidTr="007A7783">
        <w:tc>
          <w:tcPr>
            <w:tcW w:w="3794" w:type="dxa"/>
            <w:gridSpan w:val="2"/>
            <w:tcBorders>
              <w:top w:val="single" w:sz="18" w:space="0" w:color="auto"/>
              <w:left w:val="single" w:sz="18" w:space="0" w:color="auto"/>
              <w:bottom w:val="single" w:sz="18" w:space="0" w:color="auto"/>
            </w:tcBorders>
            <w:shd w:val="clear" w:color="auto" w:fill="E5DFEC"/>
          </w:tcPr>
          <w:p w14:paraId="1E3BDCA1" w14:textId="5B5EE803" w:rsidR="009154BC" w:rsidRPr="00730BFB" w:rsidRDefault="00C37C03"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rPr>
              <w:t>Language</w:t>
            </w:r>
            <w:r w:rsidR="008A3FC7">
              <w:rPr>
                <w:rFonts w:ascii="Times New Roman" w:hAnsi="Times New Roman" w:cs="Times New Roman"/>
                <w:b/>
              </w:rPr>
              <w:t xml:space="preserve"> of the program</w:t>
            </w:r>
          </w:p>
        </w:tc>
        <w:tc>
          <w:tcPr>
            <w:tcW w:w="6956" w:type="dxa"/>
            <w:tcBorders>
              <w:top w:val="single" w:sz="18" w:space="0" w:color="auto"/>
              <w:bottom w:val="single" w:sz="18" w:space="0" w:color="auto"/>
              <w:right w:val="single" w:sz="18" w:space="0" w:color="auto"/>
            </w:tcBorders>
          </w:tcPr>
          <w:p w14:paraId="01645780" w14:textId="2466D8DD" w:rsidR="009154BC" w:rsidRPr="00730BFB" w:rsidRDefault="00C37C03" w:rsidP="00095A2F">
            <w:pPr>
              <w:spacing w:after="0" w:line="240" w:lineRule="auto"/>
              <w:rPr>
                <w:rFonts w:ascii="Times New Roman" w:eastAsia="Calibri" w:hAnsi="Times New Roman" w:cs="Times New Roman"/>
                <w:noProof/>
              </w:rPr>
            </w:pPr>
            <w:r w:rsidRPr="00730BFB">
              <w:rPr>
                <w:rFonts w:ascii="Times New Roman" w:eastAsia="Calibri" w:hAnsi="Times New Roman" w:cs="Times New Roman"/>
                <w:noProof/>
              </w:rPr>
              <w:t>Georgian</w:t>
            </w:r>
          </w:p>
        </w:tc>
      </w:tr>
      <w:tr w:rsidR="009154BC" w:rsidRPr="00730BFB" w14:paraId="331AEDDF" w14:textId="77777777" w:rsidTr="007A7783">
        <w:tc>
          <w:tcPr>
            <w:tcW w:w="3794" w:type="dxa"/>
            <w:gridSpan w:val="2"/>
            <w:tcBorders>
              <w:top w:val="single" w:sz="18" w:space="0" w:color="auto"/>
              <w:left w:val="single" w:sz="18" w:space="0" w:color="auto"/>
              <w:bottom w:val="single" w:sz="18" w:space="0" w:color="auto"/>
            </w:tcBorders>
            <w:shd w:val="clear" w:color="auto" w:fill="E5DFEC"/>
          </w:tcPr>
          <w:p w14:paraId="478F04B7" w14:textId="34C7582F" w:rsidR="009154BC" w:rsidRPr="00730BFB" w:rsidRDefault="00CD36D9" w:rsidP="00095A2F">
            <w:pPr>
              <w:spacing w:after="0" w:line="240" w:lineRule="auto"/>
              <w:rPr>
                <w:rFonts w:ascii="Times New Roman" w:eastAsia="Calibri" w:hAnsi="Times New Roman" w:cs="Times New Roman"/>
                <w:b/>
                <w:noProof/>
                <w:lang w:val="ka-GE"/>
              </w:rPr>
            </w:pPr>
            <w:r w:rsidRPr="00730BFB">
              <w:rPr>
                <w:rFonts w:ascii="Times New Roman" w:hAnsi="Times New Roman" w:cs="Times New Roman"/>
                <w:b/>
              </w:rPr>
              <w:t>Program development and renewal dates;</w:t>
            </w:r>
          </w:p>
        </w:tc>
        <w:tc>
          <w:tcPr>
            <w:tcW w:w="6956" w:type="dxa"/>
            <w:tcBorders>
              <w:top w:val="single" w:sz="18" w:space="0" w:color="auto"/>
              <w:bottom w:val="single" w:sz="18" w:space="0" w:color="auto"/>
              <w:right w:val="single" w:sz="18" w:space="0" w:color="auto"/>
            </w:tcBorders>
          </w:tcPr>
          <w:p w14:paraId="79044012" w14:textId="2821414E" w:rsidR="009154BC" w:rsidRPr="00730BFB" w:rsidRDefault="00CD36D9" w:rsidP="00095A2F">
            <w:p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Resolution of the Academic Council of </w:t>
            </w:r>
            <w:r w:rsidRPr="00730BFB">
              <w:rPr>
                <w:rFonts w:ascii="Times New Roman" w:eastAsia="Calibri" w:hAnsi="Times New Roman" w:cs="Times New Roman"/>
                <w:noProof/>
              </w:rPr>
              <w:t xml:space="preserve">ATSU </w:t>
            </w:r>
            <w:r w:rsidRPr="00730BFB">
              <w:rPr>
                <w:rFonts w:ascii="Times New Roman" w:eastAsia="Calibri" w:hAnsi="Times New Roman" w:cs="Times New Roman"/>
                <w:noProof/>
                <w:lang w:val="ka-GE"/>
              </w:rPr>
              <w:t xml:space="preserve"> № 46 (20/21), July 21, 2021</w:t>
            </w:r>
          </w:p>
        </w:tc>
      </w:tr>
      <w:tr w:rsidR="009154BC" w:rsidRPr="00730BFB" w14:paraId="2D1A46E7" w14:textId="77777777" w:rsidTr="007A7783">
        <w:tc>
          <w:tcPr>
            <w:tcW w:w="10750" w:type="dxa"/>
            <w:gridSpan w:val="3"/>
            <w:tcBorders>
              <w:top w:val="single" w:sz="12" w:space="0" w:color="auto"/>
              <w:left w:val="single" w:sz="18" w:space="0" w:color="auto"/>
              <w:bottom w:val="single" w:sz="18" w:space="0" w:color="auto"/>
              <w:right w:val="single" w:sz="18" w:space="0" w:color="auto"/>
            </w:tcBorders>
            <w:shd w:val="clear" w:color="auto" w:fill="E5DFEC"/>
          </w:tcPr>
          <w:p w14:paraId="2B245D41" w14:textId="1A3AFE34" w:rsidR="009154BC" w:rsidRPr="00730BFB" w:rsidRDefault="000A4E7A" w:rsidP="00095A2F">
            <w:pPr>
              <w:spacing w:after="0" w:line="240" w:lineRule="auto"/>
              <w:rPr>
                <w:rFonts w:ascii="Times New Roman" w:eastAsia="Calibri" w:hAnsi="Times New Roman" w:cs="Times New Roman"/>
                <w:noProof/>
                <w:lang w:val="ka-GE"/>
              </w:rPr>
            </w:pPr>
            <w:r w:rsidRPr="00730BFB">
              <w:rPr>
                <w:rFonts w:ascii="Times New Roman" w:hAnsi="Times New Roman" w:cs="Times New Roman"/>
                <w:b/>
              </w:rPr>
              <w:t>Prerequisites for admission to the program:</w:t>
            </w:r>
          </w:p>
        </w:tc>
      </w:tr>
      <w:tr w:rsidR="009154BC" w:rsidRPr="00730BFB" w14:paraId="5F7D7E52" w14:textId="77777777" w:rsidTr="007A7783">
        <w:tc>
          <w:tcPr>
            <w:tcW w:w="10750" w:type="dxa"/>
            <w:gridSpan w:val="3"/>
            <w:tcBorders>
              <w:top w:val="single" w:sz="18" w:space="0" w:color="auto"/>
              <w:left w:val="single" w:sz="18" w:space="0" w:color="auto"/>
              <w:right w:val="single" w:sz="18" w:space="0" w:color="auto"/>
            </w:tcBorders>
          </w:tcPr>
          <w:p w14:paraId="36BCBB9B" w14:textId="7A663A0C" w:rsidR="00F46854" w:rsidRPr="00730BFB" w:rsidRDefault="00F46854" w:rsidP="00F46854">
            <w:pPr>
              <w:pStyle w:val="ListParagraph"/>
              <w:numPr>
                <w:ilvl w:val="0"/>
                <w:numId w:val="3"/>
              </w:numPr>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Document </w:t>
            </w:r>
            <w:r w:rsidR="008A3FC7">
              <w:rPr>
                <w:rFonts w:ascii="Times New Roman" w:eastAsia="Calibri" w:hAnsi="Times New Roman" w:cs="Times New Roman"/>
                <w:noProof/>
              </w:rPr>
              <w:t xml:space="preserve">-certificate </w:t>
            </w:r>
            <w:r w:rsidRPr="00730BFB">
              <w:rPr>
                <w:rFonts w:ascii="Times New Roman" w:eastAsia="Calibri" w:hAnsi="Times New Roman" w:cs="Times New Roman"/>
                <w:noProof/>
                <w:lang w:val="ka-GE"/>
              </w:rPr>
              <w:t>of Full General Education and results of the Unified National Examinations;</w:t>
            </w:r>
          </w:p>
          <w:p w14:paraId="52572353" w14:textId="0A5D4454" w:rsidR="00F46854" w:rsidRPr="00730BFB" w:rsidRDefault="00F46854" w:rsidP="00F46854">
            <w:pPr>
              <w:pStyle w:val="ListParagraph"/>
              <w:numPr>
                <w:ilvl w:val="0"/>
                <w:numId w:val="3"/>
              </w:numPr>
              <w:rPr>
                <w:rFonts w:ascii="Times New Roman" w:eastAsia="Calibri" w:hAnsi="Times New Roman" w:cs="Times New Roman"/>
                <w:noProof/>
                <w:lang w:val="ka-GE"/>
              </w:rPr>
            </w:pPr>
            <w:r w:rsidRPr="00730BFB">
              <w:rPr>
                <w:rFonts w:ascii="Times New Roman" w:eastAsia="Calibri" w:hAnsi="Times New Roman" w:cs="Times New Roman"/>
                <w:noProof/>
                <w:lang w:val="ka-GE"/>
              </w:rPr>
              <w:t>Without passing the Unified National Examinations, in accordance with the rules and within the timeframe established by the Ministry of Education and Science of Georgia</w:t>
            </w:r>
            <w:r w:rsidRPr="00730BFB">
              <w:rPr>
                <w:rFonts w:ascii="Times New Roman" w:eastAsia="Calibri" w:hAnsi="Times New Roman" w:cs="Times New Roman"/>
                <w:noProof/>
              </w:rPr>
              <w:t xml:space="preserve"> learning </w:t>
            </w:r>
            <w:r w:rsidRPr="00730BFB">
              <w:rPr>
                <w:rFonts w:ascii="Times New Roman" w:eastAsia="Calibri" w:hAnsi="Times New Roman" w:cs="Times New Roman"/>
                <w:noProof/>
                <w:lang w:val="ka-GE"/>
              </w:rPr>
              <w:t xml:space="preserve"> is admissible:</w:t>
            </w:r>
          </w:p>
          <w:p w14:paraId="7F02EBDD" w14:textId="2E1F7F83" w:rsidR="008A28E0" w:rsidRPr="00730BFB" w:rsidRDefault="008A28E0" w:rsidP="008A28E0">
            <w:pPr>
              <w:pStyle w:val="ListParagraph"/>
              <w:numPr>
                <w:ilvl w:val="0"/>
                <w:numId w:val="33"/>
              </w:numPr>
              <w:spacing w:after="0"/>
              <w:jc w:val="both"/>
              <w:rPr>
                <w:rFonts w:ascii="Times New Roman" w:hAnsi="Times New Roman" w:cs="Times New Roman"/>
              </w:rPr>
            </w:pPr>
            <w:r w:rsidRPr="00730BFB">
              <w:rPr>
                <w:rFonts w:ascii="Times New Roman" w:hAnsi="Times New Roman" w:cs="Times New Roman"/>
              </w:rPr>
              <w:t>For foreign nationals and stateless people who have received full general or equivalent education in a foreign country;</w:t>
            </w:r>
          </w:p>
          <w:p w14:paraId="49F4FB06" w14:textId="33589681" w:rsidR="008A28E0" w:rsidRPr="00730BFB" w:rsidRDefault="00D241CB" w:rsidP="008A28E0">
            <w:pPr>
              <w:pStyle w:val="ListParagraph"/>
              <w:numPr>
                <w:ilvl w:val="0"/>
                <w:numId w:val="33"/>
              </w:numPr>
              <w:spacing w:after="0"/>
              <w:jc w:val="both"/>
              <w:rPr>
                <w:rFonts w:ascii="Times New Roman" w:hAnsi="Times New Roman" w:cs="Times New Roman"/>
              </w:rPr>
            </w:pPr>
            <w:r w:rsidRPr="00730BFB">
              <w:rPr>
                <w:rFonts w:ascii="Times New Roman" w:hAnsi="Times New Roman" w:cs="Times New Roman"/>
              </w:rPr>
              <w:t xml:space="preserve">For Georgian citizens who have received full general or equivalent education in a foreign country and last 2 years of general education </w:t>
            </w:r>
            <w:r w:rsidR="008A3FC7">
              <w:rPr>
                <w:rFonts w:ascii="Times New Roman" w:hAnsi="Times New Roman" w:cs="Times New Roman"/>
              </w:rPr>
              <w:t xml:space="preserve">received </w:t>
            </w:r>
            <w:r w:rsidRPr="00730BFB">
              <w:rPr>
                <w:rFonts w:ascii="Times New Roman" w:hAnsi="Times New Roman" w:cs="Times New Roman"/>
              </w:rPr>
              <w:t>in a foreign country;</w:t>
            </w:r>
          </w:p>
          <w:p w14:paraId="6E99BA2F" w14:textId="77777777" w:rsidR="00D241CB" w:rsidRPr="00730BFB" w:rsidRDefault="00D241CB" w:rsidP="00D241CB">
            <w:pPr>
              <w:pStyle w:val="ListParagraph"/>
              <w:numPr>
                <w:ilvl w:val="0"/>
                <w:numId w:val="33"/>
              </w:numPr>
              <w:spacing w:after="0"/>
              <w:jc w:val="both"/>
              <w:rPr>
                <w:rFonts w:ascii="Times New Roman" w:hAnsi="Times New Roman" w:cs="Times New Roman"/>
              </w:rPr>
            </w:pPr>
            <w:r w:rsidRPr="00730BFB">
              <w:rPr>
                <w:rFonts w:ascii="Times New Roman" w:hAnsi="Times New Roman" w:cs="Times New Roman"/>
              </w:rPr>
              <w:t>For people who have been studying / studied and received credits in a foreign country in a higher education institution recognized in accordance with the legislation of that country.</w:t>
            </w:r>
          </w:p>
          <w:p w14:paraId="1A889483" w14:textId="77777777" w:rsidR="00D241CB" w:rsidRPr="00730BFB" w:rsidRDefault="00D241CB" w:rsidP="00D241CB">
            <w:pPr>
              <w:pStyle w:val="ListParagraph"/>
              <w:numPr>
                <w:ilvl w:val="0"/>
                <w:numId w:val="35"/>
              </w:numPr>
              <w:spacing w:after="0"/>
              <w:ind w:left="765"/>
              <w:jc w:val="both"/>
              <w:rPr>
                <w:rFonts w:ascii="Times New Roman" w:hAnsi="Times New Roman" w:cs="Times New Roman"/>
              </w:rPr>
            </w:pPr>
            <w:r w:rsidRPr="00730BFB">
              <w:rPr>
                <w:rFonts w:ascii="Times New Roman" w:hAnsi="Times New Roman" w:cs="Times New Roman"/>
              </w:rPr>
              <w:t>External and internal mobility.</w:t>
            </w:r>
          </w:p>
          <w:p w14:paraId="6978EF34" w14:textId="04B62DC0" w:rsidR="009154BC" w:rsidRPr="00730BFB" w:rsidRDefault="009154BC" w:rsidP="00D241CB">
            <w:pPr>
              <w:spacing w:after="0" w:line="240" w:lineRule="auto"/>
              <w:ind w:left="360"/>
              <w:contextualSpacing/>
              <w:jc w:val="both"/>
              <w:rPr>
                <w:rFonts w:ascii="Times New Roman" w:eastAsia="Calibri" w:hAnsi="Times New Roman" w:cs="Times New Roman"/>
                <w:noProof/>
                <w:lang w:val="ka-GE"/>
              </w:rPr>
            </w:pPr>
          </w:p>
        </w:tc>
      </w:tr>
      <w:tr w:rsidR="009154BC" w:rsidRPr="00730BFB" w14:paraId="54760413" w14:textId="77777777" w:rsidTr="007A7783">
        <w:tc>
          <w:tcPr>
            <w:tcW w:w="10750" w:type="dxa"/>
            <w:gridSpan w:val="3"/>
            <w:tcBorders>
              <w:top w:val="single" w:sz="18" w:space="0" w:color="auto"/>
              <w:left w:val="single" w:sz="18" w:space="0" w:color="auto"/>
              <w:bottom w:val="single" w:sz="18" w:space="0" w:color="auto"/>
              <w:right w:val="single" w:sz="18" w:space="0" w:color="auto"/>
            </w:tcBorders>
            <w:shd w:val="clear" w:color="auto" w:fill="E5DFEC"/>
          </w:tcPr>
          <w:p w14:paraId="6C640739" w14:textId="266C0BA5" w:rsidR="009154BC" w:rsidRPr="00730BFB" w:rsidRDefault="008D0C01" w:rsidP="00095A2F">
            <w:pPr>
              <w:spacing w:after="0" w:line="240" w:lineRule="auto"/>
              <w:rPr>
                <w:rFonts w:ascii="Times New Roman" w:eastAsia="Calibri" w:hAnsi="Times New Roman" w:cs="Times New Roman"/>
                <w:noProof/>
                <w:color w:val="943634"/>
                <w:lang w:val="ka-GE"/>
              </w:rPr>
            </w:pPr>
            <w:r w:rsidRPr="00730BFB">
              <w:rPr>
                <w:rFonts w:ascii="Times New Roman" w:hAnsi="Times New Roman" w:cs="Times New Roman"/>
                <w:b/>
                <w:lang w:val="ka-GE"/>
              </w:rPr>
              <w:t>Program Objectives</w:t>
            </w:r>
          </w:p>
        </w:tc>
      </w:tr>
      <w:tr w:rsidR="009154BC" w:rsidRPr="00730BFB" w14:paraId="61F656C9" w14:textId="77777777" w:rsidTr="007A7783">
        <w:tc>
          <w:tcPr>
            <w:tcW w:w="10750" w:type="dxa"/>
            <w:gridSpan w:val="3"/>
            <w:tcBorders>
              <w:top w:val="single" w:sz="18" w:space="0" w:color="auto"/>
              <w:left w:val="single" w:sz="18" w:space="0" w:color="auto"/>
              <w:bottom w:val="single" w:sz="18" w:space="0" w:color="auto"/>
              <w:right w:val="single" w:sz="18" w:space="0" w:color="auto"/>
            </w:tcBorders>
            <w:shd w:val="clear" w:color="auto" w:fill="auto"/>
          </w:tcPr>
          <w:p w14:paraId="11CDC17C" w14:textId="77777777" w:rsidR="008D0C01" w:rsidRPr="00730BFB" w:rsidRDefault="008D0C01" w:rsidP="008D0C01">
            <w:pPr>
              <w:pStyle w:val="ListParagraph"/>
              <w:widowControl w:val="0"/>
              <w:tabs>
                <w:tab w:val="left" w:pos="858"/>
              </w:tabs>
              <w:autoSpaceDE w:val="0"/>
              <w:autoSpaceDN w:val="0"/>
              <w:spacing w:before="54" w:after="0" w:line="240" w:lineRule="auto"/>
              <w:ind w:left="151" w:right="25"/>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The aim of the program is to give the student the opportunity to:</w:t>
            </w:r>
          </w:p>
          <w:p w14:paraId="1DFF81CD" w14:textId="6E2358AE" w:rsidR="006D3CE5" w:rsidRPr="00730BFB" w:rsidRDefault="006D3CE5" w:rsidP="00095A2F">
            <w:pPr>
              <w:pStyle w:val="ListParagraph"/>
              <w:widowControl w:val="0"/>
              <w:numPr>
                <w:ilvl w:val="0"/>
                <w:numId w:val="27"/>
              </w:numPr>
              <w:tabs>
                <w:tab w:val="left" w:pos="858"/>
              </w:tabs>
              <w:autoSpaceDE w:val="0"/>
              <w:autoSpaceDN w:val="0"/>
              <w:spacing w:before="54" w:after="0" w:line="240" w:lineRule="auto"/>
              <w:ind w:left="151" w:right="25" w:hanging="151"/>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 Acquire general, theoretical and practical knowledge of international relations, political, economic, social, global and regional processes.</w:t>
            </w:r>
          </w:p>
          <w:p w14:paraId="2345C5F2" w14:textId="239B1287" w:rsidR="006D3CE5" w:rsidRPr="00730BFB" w:rsidRDefault="006D3CE5" w:rsidP="00095A2F">
            <w:pPr>
              <w:pStyle w:val="ListParagraph"/>
              <w:widowControl w:val="0"/>
              <w:numPr>
                <w:ilvl w:val="0"/>
                <w:numId w:val="27"/>
              </w:numPr>
              <w:tabs>
                <w:tab w:val="left" w:pos="858"/>
              </w:tabs>
              <w:autoSpaceDE w:val="0"/>
              <w:autoSpaceDN w:val="0"/>
              <w:spacing w:before="2" w:after="0" w:line="240" w:lineRule="auto"/>
              <w:ind w:left="151" w:right="25" w:hanging="151"/>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Understand and generalize the </w:t>
            </w:r>
            <w:r w:rsidRPr="00730BFB">
              <w:rPr>
                <w:rFonts w:ascii="Times New Roman" w:eastAsia="Calibri" w:hAnsi="Times New Roman" w:cs="Times New Roman"/>
                <w:noProof/>
              </w:rPr>
              <w:t>key</w:t>
            </w:r>
            <w:r w:rsidRPr="00730BFB">
              <w:rPr>
                <w:rFonts w:ascii="Times New Roman" w:eastAsia="Calibri" w:hAnsi="Times New Roman" w:cs="Times New Roman"/>
                <w:noProof/>
                <w:lang w:val="ka-GE"/>
              </w:rPr>
              <w:t xml:space="preserve"> problems of modern international relations</w:t>
            </w:r>
            <w:r w:rsidR="008248B2" w:rsidRPr="00730BFB">
              <w:rPr>
                <w:rFonts w:ascii="Times New Roman" w:eastAsia="Calibri" w:hAnsi="Times New Roman" w:cs="Times New Roman"/>
                <w:noProof/>
              </w:rPr>
              <w:t xml:space="preserve">, as well as </w:t>
            </w:r>
            <w:r w:rsidRPr="00730BFB">
              <w:rPr>
                <w:rFonts w:ascii="Times New Roman" w:eastAsia="Calibri" w:hAnsi="Times New Roman" w:cs="Times New Roman"/>
                <w:noProof/>
                <w:lang w:val="ka-GE"/>
              </w:rPr>
              <w:t xml:space="preserve"> apply</w:t>
            </w:r>
            <w:r w:rsidR="008A3FC7">
              <w:rPr>
                <w:rFonts w:ascii="Times New Roman" w:eastAsia="Calibri" w:hAnsi="Times New Roman" w:cs="Times New Roman"/>
                <w:noProof/>
              </w:rPr>
              <w:t xml:space="preserve"> </w:t>
            </w:r>
            <w:r w:rsidRPr="00730BFB">
              <w:rPr>
                <w:rFonts w:ascii="Times New Roman" w:eastAsia="Calibri" w:hAnsi="Times New Roman" w:cs="Times New Roman"/>
                <w:noProof/>
                <w:lang w:val="ka-GE"/>
              </w:rPr>
              <w:t xml:space="preserve"> theoretical knowledge to these problems.</w:t>
            </w:r>
          </w:p>
          <w:p w14:paraId="393B4D26" w14:textId="77777777" w:rsidR="008248B2" w:rsidRPr="00730BFB" w:rsidRDefault="008248B2" w:rsidP="008248B2">
            <w:pPr>
              <w:pStyle w:val="ListParagraph"/>
              <w:widowControl w:val="0"/>
              <w:numPr>
                <w:ilvl w:val="0"/>
                <w:numId w:val="27"/>
              </w:numPr>
              <w:tabs>
                <w:tab w:val="left" w:pos="858"/>
              </w:tabs>
              <w:autoSpaceDE w:val="0"/>
              <w:autoSpaceDN w:val="0"/>
              <w:spacing w:before="2" w:after="0" w:line="240" w:lineRule="auto"/>
              <w:ind w:left="151" w:right="25" w:hanging="151"/>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Master the basics on such level, which will al</w:t>
            </w:r>
            <w:r w:rsidRPr="00730BFB">
              <w:rPr>
                <w:rFonts w:ascii="Times New Roman" w:eastAsia="Calibri" w:hAnsi="Times New Roman" w:cs="Times New Roman"/>
                <w:noProof/>
              </w:rPr>
              <w:t>low</w:t>
            </w:r>
            <w:r w:rsidRPr="00730BFB">
              <w:rPr>
                <w:rFonts w:ascii="Times New Roman" w:eastAsia="Calibri" w:hAnsi="Times New Roman" w:cs="Times New Roman"/>
                <w:noProof/>
                <w:lang w:val="ka-GE"/>
              </w:rPr>
              <w:t xml:space="preserve"> him / her independent orientation, original development of ideas and practical application in the relevant field.</w:t>
            </w:r>
          </w:p>
          <w:p w14:paraId="4F65F153" w14:textId="77777777" w:rsidR="00963F29" w:rsidRPr="00730BFB" w:rsidRDefault="008248B2" w:rsidP="008248B2">
            <w:pPr>
              <w:pStyle w:val="ListParagraph"/>
              <w:widowControl w:val="0"/>
              <w:numPr>
                <w:ilvl w:val="0"/>
                <w:numId w:val="27"/>
              </w:numPr>
              <w:tabs>
                <w:tab w:val="left" w:pos="858"/>
              </w:tabs>
              <w:autoSpaceDE w:val="0"/>
              <w:autoSpaceDN w:val="0"/>
              <w:spacing w:before="2" w:after="0" w:line="240" w:lineRule="auto"/>
              <w:ind w:left="151" w:right="25" w:hanging="151"/>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 Learn a foreign language at the level of free communication.</w:t>
            </w:r>
          </w:p>
          <w:p w14:paraId="0EDD7C4D" w14:textId="10B74A85" w:rsidR="009154BC" w:rsidRPr="00730BFB" w:rsidRDefault="00100E6F" w:rsidP="008248B2">
            <w:pPr>
              <w:pStyle w:val="ListParagraph"/>
              <w:widowControl w:val="0"/>
              <w:numPr>
                <w:ilvl w:val="0"/>
                <w:numId w:val="27"/>
              </w:numPr>
              <w:tabs>
                <w:tab w:val="left" w:pos="858"/>
              </w:tabs>
              <w:autoSpaceDE w:val="0"/>
              <w:autoSpaceDN w:val="0"/>
              <w:spacing w:before="2" w:after="0" w:line="240" w:lineRule="auto"/>
              <w:ind w:left="151" w:right="25" w:hanging="151"/>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The program will provide students with the necessary skills and knowledge to enable graduates to be employed in the civil service, the non-governmental sector and international organizations.</w:t>
            </w:r>
          </w:p>
        </w:tc>
      </w:tr>
      <w:tr w:rsidR="009154BC" w:rsidRPr="00730BFB" w14:paraId="623746F0" w14:textId="77777777" w:rsidTr="007A7783">
        <w:trPr>
          <w:trHeight w:val="148"/>
        </w:trPr>
        <w:tc>
          <w:tcPr>
            <w:tcW w:w="10750" w:type="dxa"/>
            <w:gridSpan w:val="3"/>
            <w:tcBorders>
              <w:top w:val="single" w:sz="18" w:space="0" w:color="auto"/>
              <w:left w:val="single" w:sz="18" w:space="0" w:color="auto"/>
              <w:right w:val="single" w:sz="18" w:space="0" w:color="auto"/>
            </w:tcBorders>
            <w:shd w:val="clear" w:color="auto" w:fill="E5DFEC"/>
          </w:tcPr>
          <w:p w14:paraId="4D30BFB4" w14:textId="05B52F55" w:rsidR="009154BC" w:rsidRPr="00730BFB" w:rsidRDefault="006A17AA" w:rsidP="007A7783">
            <w:pPr>
              <w:spacing w:after="0" w:line="240" w:lineRule="auto"/>
              <w:rPr>
                <w:rFonts w:ascii="Times New Roman" w:hAnsi="Times New Roman" w:cs="Times New Roman"/>
                <w:noProof/>
                <w:lang w:val="ka-GE"/>
              </w:rPr>
            </w:pPr>
            <w:r w:rsidRPr="00730BFB">
              <w:rPr>
                <w:rFonts w:ascii="Times New Roman" w:eastAsia="Calibri" w:hAnsi="Times New Roman" w:cs="Times New Roman"/>
                <w:b/>
                <w:bCs/>
                <w:noProof/>
                <w:lang w:val="ka-GE"/>
              </w:rPr>
              <w:t>Learning Outcomes: After completing the undergraduate program, the student</w:t>
            </w:r>
          </w:p>
        </w:tc>
      </w:tr>
      <w:tr w:rsidR="00BA030E" w:rsidRPr="00730BFB" w14:paraId="4B86F580" w14:textId="77777777" w:rsidTr="007A7783">
        <w:tc>
          <w:tcPr>
            <w:tcW w:w="2802" w:type="dxa"/>
            <w:tcBorders>
              <w:top w:val="single" w:sz="18" w:space="0" w:color="auto"/>
              <w:left w:val="single" w:sz="18" w:space="0" w:color="auto"/>
              <w:bottom w:val="single" w:sz="18" w:space="0" w:color="auto"/>
            </w:tcBorders>
            <w:shd w:val="clear" w:color="auto" w:fill="E5DFEC"/>
          </w:tcPr>
          <w:p w14:paraId="7DA94A43" w14:textId="06FF4AF8" w:rsidR="00BA030E" w:rsidRPr="00730BFB" w:rsidRDefault="006A17AA" w:rsidP="00095A2F">
            <w:pPr>
              <w:spacing w:after="0" w:line="240" w:lineRule="auto"/>
              <w:rPr>
                <w:rFonts w:ascii="Times New Roman" w:eastAsia="Calibri" w:hAnsi="Times New Roman" w:cs="Times New Roman"/>
                <w:b/>
                <w:bCs/>
                <w:noProof/>
                <w:lang w:val="ka-GE"/>
              </w:rPr>
            </w:pPr>
            <w:r w:rsidRPr="00730BFB">
              <w:rPr>
                <w:rFonts w:ascii="Times New Roman" w:eastAsia="Calibri" w:hAnsi="Times New Roman" w:cs="Times New Roman"/>
                <w:b/>
                <w:bCs/>
                <w:noProof/>
                <w:lang w:val="ka-GE"/>
              </w:rPr>
              <w:t>Knowledge and understanding</w:t>
            </w:r>
          </w:p>
        </w:tc>
        <w:tc>
          <w:tcPr>
            <w:tcW w:w="7948" w:type="dxa"/>
            <w:gridSpan w:val="2"/>
            <w:tcBorders>
              <w:top w:val="single" w:sz="18" w:space="0" w:color="auto"/>
              <w:bottom w:val="single" w:sz="18" w:space="0" w:color="auto"/>
              <w:right w:val="single" w:sz="18" w:space="0" w:color="auto"/>
            </w:tcBorders>
          </w:tcPr>
          <w:p w14:paraId="1744A8F2" w14:textId="037A4FB1" w:rsidR="00BA030E" w:rsidRPr="00730BFB" w:rsidRDefault="00BA030E" w:rsidP="006A17AA">
            <w:pPr>
              <w:spacing w:after="0" w:line="240" w:lineRule="auto"/>
              <w:rPr>
                <w:rFonts w:ascii="Times New Roman" w:hAnsi="Times New Roman" w:cs="Times New Roman"/>
                <w:b/>
                <w:noProof/>
                <w:lang w:val="ka-GE"/>
              </w:rPr>
            </w:pPr>
          </w:p>
          <w:p w14:paraId="3C5B3714" w14:textId="0D396D62" w:rsidR="00EC019C" w:rsidRPr="00730BFB" w:rsidRDefault="00EC019C" w:rsidP="007A7783">
            <w:pPr>
              <w:pStyle w:val="ListParagraph"/>
              <w:numPr>
                <w:ilvl w:val="0"/>
                <w:numId w:val="30"/>
              </w:numPr>
              <w:spacing w:after="0" w:line="240" w:lineRule="auto"/>
              <w:ind w:left="180" w:hanging="180"/>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lastRenderedPageBreak/>
              <w:t>Describes the essence of international politics, regularities, system and structure of international relations;</w:t>
            </w:r>
          </w:p>
          <w:p w14:paraId="5E21B8A2" w14:textId="358E702F" w:rsidR="00EC019C" w:rsidRPr="00730BFB" w:rsidRDefault="00EC019C" w:rsidP="007A7783">
            <w:pPr>
              <w:pStyle w:val="ListParagraph"/>
              <w:numPr>
                <w:ilvl w:val="0"/>
                <w:numId w:val="30"/>
              </w:numPr>
              <w:spacing w:after="0" w:line="240" w:lineRule="auto"/>
              <w:ind w:left="180" w:hanging="180"/>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Defines the importance and place of the state in the modern system of international relations;</w:t>
            </w:r>
          </w:p>
          <w:p w14:paraId="00F4D473" w14:textId="27E0F31F" w:rsidR="00BA030E" w:rsidRPr="00730BFB" w:rsidRDefault="00EC019C" w:rsidP="007A7783">
            <w:pPr>
              <w:pStyle w:val="ListParagraph"/>
              <w:numPr>
                <w:ilvl w:val="0"/>
                <w:numId w:val="30"/>
              </w:numPr>
              <w:spacing w:after="0" w:line="240" w:lineRule="auto"/>
              <w:ind w:left="180" w:hanging="180"/>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Identifies and critically considers all the factors that affect the process of international relations and institutions;</w:t>
            </w:r>
          </w:p>
        </w:tc>
      </w:tr>
      <w:tr w:rsidR="00BA030E" w:rsidRPr="00730BFB" w14:paraId="0A004C48" w14:textId="77777777" w:rsidTr="007A7783">
        <w:tc>
          <w:tcPr>
            <w:tcW w:w="2802" w:type="dxa"/>
            <w:tcBorders>
              <w:top w:val="single" w:sz="18" w:space="0" w:color="auto"/>
              <w:left w:val="single" w:sz="18" w:space="0" w:color="auto"/>
              <w:bottom w:val="single" w:sz="18" w:space="0" w:color="auto"/>
            </w:tcBorders>
            <w:shd w:val="clear" w:color="auto" w:fill="E5DFEC"/>
          </w:tcPr>
          <w:p w14:paraId="13851269" w14:textId="7E13E6ED" w:rsidR="00BA030E" w:rsidRPr="00730BFB" w:rsidRDefault="006A17AA" w:rsidP="00095A2F">
            <w:pPr>
              <w:spacing w:after="0" w:line="240" w:lineRule="auto"/>
              <w:rPr>
                <w:rFonts w:ascii="Times New Roman" w:eastAsia="Calibri" w:hAnsi="Times New Roman" w:cs="Times New Roman"/>
                <w:b/>
                <w:bCs/>
                <w:noProof/>
              </w:rPr>
            </w:pPr>
            <w:r w:rsidRPr="00730BFB">
              <w:rPr>
                <w:rFonts w:ascii="Times New Roman" w:eastAsia="Calibri" w:hAnsi="Times New Roman" w:cs="Times New Roman"/>
                <w:b/>
                <w:bCs/>
                <w:noProof/>
              </w:rPr>
              <w:lastRenderedPageBreak/>
              <w:t>Skills</w:t>
            </w:r>
            <w:r w:rsidR="008E043A" w:rsidRPr="00730BFB">
              <w:rPr>
                <w:rFonts w:ascii="Times New Roman" w:eastAsia="Calibri" w:hAnsi="Times New Roman" w:cs="Times New Roman"/>
                <w:b/>
                <w:bCs/>
                <w:noProof/>
              </w:rPr>
              <w:t>:</w:t>
            </w:r>
          </w:p>
          <w:p w14:paraId="731FFC17" w14:textId="77777777" w:rsidR="00BA030E" w:rsidRPr="00730BFB" w:rsidRDefault="00BA030E" w:rsidP="00095A2F">
            <w:pPr>
              <w:spacing w:after="0" w:line="240" w:lineRule="auto"/>
              <w:rPr>
                <w:rFonts w:ascii="Times New Roman" w:eastAsia="Calibri" w:hAnsi="Times New Roman" w:cs="Times New Roman"/>
                <w:b/>
                <w:bCs/>
                <w:noProof/>
                <w:lang w:val="ka-GE"/>
              </w:rPr>
            </w:pPr>
          </w:p>
        </w:tc>
        <w:tc>
          <w:tcPr>
            <w:tcW w:w="7948" w:type="dxa"/>
            <w:gridSpan w:val="2"/>
            <w:tcBorders>
              <w:top w:val="single" w:sz="18" w:space="0" w:color="auto"/>
              <w:bottom w:val="single" w:sz="18" w:space="0" w:color="auto"/>
              <w:right w:val="single" w:sz="18" w:space="0" w:color="auto"/>
            </w:tcBorders>
          </w:tcPr>
          <w:p w14:paraId="7950539C" w14:textId="23479A30" w:rsidR="008E043A" w:rsidRPr="00730BFB" w:rsidRDefault="008E043A" w:rsidP="007A7783">
            <w:pPr>
              <w:pStyle w:val="ListParagraph"/>
              <w:numPr>
                <w:ilvl w:val="0"/>
                <w:numId w:val="31"/>
              </w:numPr>
              <w:spacing w:after="0" w:line="240" w:lineRule="auto"/>
              <w:ind w:left="180" w:hanging="180"/>
              <w:jc w:val="both"/>
              <w:rPr>
                <w:rFonts w:ascii="Times New Roman" w:eastAsia="Calibri" w:hAnsi="Times New Roman" w:cs="Times New Roman"/>
                <w:bCs/>
                <w:noProof/>
                <w:lang w:val="ka-GE"/>
              </w:rPr>
            </w:pPr>
            <w:r w:rsidRPr="00730BFB">
              <w:rPr>
                <w:rFonts w:ascii="Times New Roman" w:eastAsia="Calibri" w:hAnsi="Times New Roman" w:cs="Times New Roman"/>
                <w:bCs/>
                <w:noProof/>
                <w:lang w:val="ka-GE"/>
              </w:rPr>
              <w:t xml:space="preserve">Prepares a report on current processes in the field of international relations using the sectoral terminology in Georgian and foreign languages, presents it and substantiates </w:t>
            </w:r>
            <w:r w:rsidRPr="00730BFB">
              <w:rPr>
                <w:rFonts w:ascii="Times New Roman" w:eastAsia="Calibri" w:hAnsi="Times New Roman" w:cs="Times New Roman"/>
                <w:bCs/>
                <w:noProof/>
              </w:rPr>
              <w:t>his/her</w:t>
            </w:r>
            <w:r w:rsidRPr="00730BFB">
              <w:rPr>
                <w:rFonts w:ascii="Times New Roman" w:eastAsia="Calibri" w:hAnsi="Times New Roman" w:cs="Times New Roman"/>
                <w:bCs/>
                <w:noProof/>
                <w:lang w:val="ka-GE"/>
              </w:rPr>
              <w:t xml:space="preserve"> position with the academic and professional community.</w:t>
            </w:r>
          </w:p>
          <w:p w14:paraId="0CF2E2C1" w14:textId="1DA45CB5" w:rsidR="008E043A" w:rsidRPr="00730BFB" w:rsidRDefault="008E043A" w:rsidP="007A7783">
            <w:pPr>
              <w:pStyle w:val="ListParagraph"/>
              <w:numPr>
                <w:ilvl w:val="0"/>
                <w:numId w:val="31"/>
              </w:numPr>
              <w:spacing w:after="0" w:line="240" w:lineRule="auto"/>
              <w:ind w:left="180" w:hanging="180"/>
              <w:jc w:val="both"/>
              <w:rPr>
                <w:rFonts w:ascii="Times New Roman" w:eastAsia="Calibri" w:hAnsi="Times New Roman" w:cs="Times New Roman"/>
                <w:bCs/>
                <w:noProof/>
                <w:lang w:val="ka-GE"/>
              </w:rPr>
            </w:pPr>
            <w:r w:rsidRPr="00730BFB">
              <w:rPr>
                <w:rFonts w:ascii="Times New Roman" w:eastAsia="Calibri" w:hAnsi="Times New Roman" w:cs="Times New Roman"/>
                <w:bCs/>
                <w:noProof/>
                <w:lang w:val="ka-GE"/>
              </w:rPr>
              <w:t xml:space="preserve">Makes decisions in accordance with the fundamental norms of international relations </w:t>
            </w:r>
            <w:r w:rsidR="00AB35A3">
              <w:rPr>
                <w:rFonts w:ascii="Times New Roman" w:eastAsia="Calibri" w:hAnsi="Times New Roman" w:cs="Times New Roman"/>
                <w:bCs/>
                <w:noProof/>
              </w:rPr>
              <w:t xml:space="preserve">based on </w:t>
            </w:r>
            <w:r w:rsidRPr="00730BFB">
              <w:rPr>
                <w:rFonts w:ascii="Times New Roman" w:eastAsia="Calibri" w:hAnsi="Times New Roman" w:cs="Times New Roman"/>
                <w:bCs/>
                <w:noProof/>
                <w:lang w:val="ka-GE"/>
              </w:rPr>
              <w:t xml:space="preserve">the principles of the supremacy of </w:t>
            </w:r>
            <w:r w:rsidRPr="00730BFB">
              <w:rPr>
                <w:rFonts w:ascii="Times New Roman" w:eastAsia="Calibri" w:hAnsi="Times New Roman" w:cs="Times New Roman"/>
                <w:bCs/>
                <w:noProof/>
              </w:rPr>
              <w:t xml:space="preserve">the </w:t>
            </w:r>
            <w:r w:rsidRPr="00730BFB">
              <w:rPr>
                <w:rFonts w:ascii="Times New Roman" w:eastAsia="Calibri" w:hAnsi="Times New Roman" w:cs="Times New Roman"/>
                <w:bCs/>
                <w:noProof/>
                <w:lang w:val="ka-GE"/>
              </w:rPr>
              <w:t>law.</w:t>
            </w:r>
          </w:p>
          <w:p w14:paraId="7415F90D" w14:textId="7509A311" w:rsidR="00BA030E" w:rsidRPr="00730BFB" w:rsidRDefault="00F013A2" w:rsidP="007A7783">
            <w:pPr>
              <w:pStyle w:val="ListParagraph"/>
              <w:numPr>
                <w:ilvl w:val="0"/>
                <w:numId w:val="31"/>
              </w:numPr>
              <w:spacing w:after="0" w:line="240" w:lineRule="auto"/>
              <w:ind w:left="180" w:hanging="180"/>
              <w:jc w:val="both"/>
              <w:rPr>
                <w:rFonts w:ascii="Times New Roman" w:eastAsia="Calibri" w:hAnsi="Times New Roman" w:cs="Times New Roman"/>
                <w:bCs/>
                <w:noProof/>
                <w:lang w:val="ka-GE"/>
              </w:rPr>
            </w:pPr>
            <w:r w:rsidRPr="00730BFB">
              <w:rPr>
                <w:rFonts w:ascii="Times New Roman" w:eastAsia="Calibri" w:hAnsi="Times New Roman" w:cs="Times New Roman"/>
                <w:noProof/>
                <w:lang w:val="ka-GE"/>
              </w:rPr>
              <w:t xml:space="preserve">Identifies </w:t>
            </w:r>
            <w:r w:rsidRPr="00730BFB">
              <w:rPr>
                <w:rFonts w:ascii="Times New Roman" w:eastAsia="Calibri" w:hAnsi="Times New Roman" w:cs="Times New Roman"/>
                <w:noProof/>
              </w:rPr>
              <w:t xml:space="preserve">a key </w:t>
            </w:r>
            <w:r w:rsidR="00AB35A3">
              <w:rPr>
                <w:rFonts w:ascii="Times New Roman" w:eastAsia="Calibri" w:hAnsi="Times New Roman" w:cs="Times New Roman"/>
                <w:noProof/>
              </w:rPr>
              <w:t xml:space="preserve">problem </w:t>
            </w:r>
            <w:r w:rsidRPr="00730BFB">
              <w:rPr>
                <w:rFonts w:ascii="Times New Roman" w:eastAsia="Calibri" w:hAnsi="Times New Roman" w:cs="Times New Roman"/>
                <w:noProof/>
                <w:lang w:val="ka-GE"/>
              </w:rPr>
              <w:t xml:space="preserve"> in the field of international relations</w:t>
            </w:r>
            <w:r w:rsidRPr="00730BFB">
              <w:rPr>
                <w:rFonts w:ascii="Times New Roman" w:eastAsia="Calibri" w:hAnsi="Times New Roman" w:cs="Times New Roman"/>
                <w:noProof/>
              </w:rPr>
              <w:t>.</w:t>
            </w:r>
          </w:p>
        </w:tc>
      </w:tr>
      <w:tr w:rsidR="00BA030E" w:rsidRPr="00730BFB" w14:paraId="429A0033" w14:textId="77777777" w:rsidTr="007A7783">
        <w:tc>
          <w:tcPr>
            <w:tcW w:w="2802" w:type="dxa"/>
            <w:tcBorders>
              <w:top w:val="single" w:sz="18" w:space="0" w:color="auto"/>
              <w:left w:val="single" w:sz="18" w:space="0" w:color="auto"/>
              <w:bottom w:val="single" w:sz="18" w:space="0" w:color="auto"/>
            </w:tcBorders>
            <w:shd w:val="clear" w:color="auto" w:fill="E5DFEC"/>
          </w:tcPr>
          <w:p w14:paraId="18BCB576" w14:textId="20E38D78" w:rsidR="00BA030E" w:rsidRPr="00730BFB" w:rsidRDefault="006A17AA" w:rsidP="00095A2F">
            <w:pPr>
              <w:spacing w:after="0" w:line="240" w:lineRule="auto"/>
              <w:rPr>
                <w:rFonts w:ascii="Times New Roman" w:eastAsia="Calibri" w:hAnsi="Times New Roman" w:cs="Times New Roman"/>
                <w:b/>
                <w:bCs/>
                <w:noProof/>
              </w:rPr>
            </w:pPr>
            <w:r w:rsidRPr="00730BFB">
              <w:rPr>
                <w:rFonts w:ascii="Times New Roman" w:eastAsia="Calibri" w:hAnsi="Times New Roman" w:cs="Times New Roman"/>
                <w:b/>
                <w:bCs/>
                <w:noProof/>
              </w:rPr>
              <w:t>Responsibility and autonomy:</w:t>
            </w:r>
          </w:p>
        </w:tc>
        <w:tc>
          <w:tcPr>
            <w:tcW w:w="7948" w:type="dxa"/>
            <w:gridSpan w:val="2"/>
            <w:tcBorders>
              <w:top w:val="single" w:sz="18" w:space="0" w:color="auto"/>
              <w:bottom w:val="single" w:sz="18" w:space="0" w:color="auto"/>
              <w:right w:val="single" w:sz="18" w:space="0" w:color="auto"/>
            </w:tcBorders>
          </w:tcPr>
          <w:p w14:paraId="30D5DA36" w14:textId="6E671736" w:rsidR="008B3901" w:rsidRPr="00730BFB" w:rsidRDefault="008B3901" w:rsidP="007A7783">
            <w:pPr>
              <w:pStyle w:val="ListParagraph"/>
              <w:numPr>
                <w:ilvl w:val="0"/>
                <w:numId w:val="32"/>
              </w:numPr>
              <w:spacing w:after="0" w:line="240" w:lineRule="auto"/>
              <w:ind w:left="180" w:hanging="180"/>
              <w:jc w:val="both"/>
              <w:rPr>
                <w:rFonts w:ascii="Times New Roman" w:eastAsia="Calibri" w:hAnsi="Times New Roman" w:cs="Times New Roman"/>
                <w:bCs/>
                <w:noProof/>
                <w:lang w:val="ka-GE"/>
              </w:rPr>
            </w:pPr>
            <w:r w:rsidRPr="00730BFB">
              <w:rPr>
                <w:rFonts w:ascii="Times New Roman" w:hAnsi="Times New Roman" w:cs="Times New Roman"/>
                <w:lang w:val="ka-GE"/>
              </w:rPr>
              <w:t xml:space="preserve">Respects the values and </w:t>
            </w:r>
            <w:r w:rsidR="009272B4" w:rsidRPr="00730BFB">
              <w:rPr>
                <w:rFonts w:ascii="Times New Roman" w:hAnsi="Times New Roman" w:cs="Times New Roman"/>
              </w:rPr>
              <w:t>approved</w:t>
            </w:r>
            <w:r w:rsidRPr="00730BFB">
              <w:rPr>
                <w:rFonts w:ascii="Times New Roman" w:hAnsi="Times New Roman" w:cs="Times New Roman"/>
                <w:lang w:val="ka-GE"/>
              </w:rPr>
              <w:t xml:space="preserve"> </w:t>
            </w:r>
            <w:r w:rsidRPr="00730BFB">
              <w:rPr>
                <w:rFonts w:ascii="Times New Roman" w:hAnsi="Times New Roman" w:cs="Times New Roman"/>
              </w:rPr>
              <w:t xml:space="preserve">standards </w:t>
            </w:r>
            <w:r w:rsidRPr="00730BFB">
              <w:rPr>
                <w:rFonts w:ascii="Times New Roman" w:hAnsi="Times New Roman" w:cs="Times New Roman"/>
                <w:lang w:val="ka-GE"/>
              </w:rPr>
              <w:t xml:space="preserve"> in international relations and diplomacy.</w:t>
            </w:r>
          </w:p>
          <w:p w14:paraId="1A8A3182" w14:textId="7854D8B5" w:rsidR="00C85C73" w:rsidRPr="00730BFB" w:rsidRDefault="005F5483" w:rsidP="007A7783">
            <w:pPr>
              <w:pStyle w:val="ListParagraph"/>
              <w:numPr>
                <w:ilvl w:val="0"/>
                <w:numId w:val="32"/>
              </w:numPr>
              <w:spacing w:after="0" w:line="240" w:lineRule="auto"/>
              <w:ind w:left="180" w:hanging="180"/>
              <w:jc w:val="both"/>
              <w:rPr>
                <w:rFonts w:ascii="Times New Roman" w:eastAsia="Calibri" w:hAnsi="Times New Roman" w:cs="Times New Roman"/>
                <w:bCs/>
                <w:noProof/>
                <w:lang w:val="ka-GE"/>
              </w:rPr>
            </w:pPr>
            <w:r w:rsidRPr="00730BFB">
              <w:rPr>
                <w:rFonts w:ascii="Times New Roman" w:eastAsia="Calibri" w:hAnsi="Times New Roman" w:cs="Times New Roman"/>
                <w:bCs/>
                <w:noProof/>
              </w:rPr>
              <w:t>P</w:t>
            </w:r>
            <w:r w:rsidRPr="00730BFB">
              <w:rPr>
                <w:rFonts w:ascii="Times New Roman" w:eastAsia="Calibri" w:hAnsi="Times New Roman" w:cs="Times New Roman"/>
                <w:bCs/>
                <w:noProof/>
                <w:lang w:val="ka-GE"/>
              </w:rPr>
              <w:t>lans post-learning needs and professional ways of development based on the self-assessment of his/her knowledge level in the field of international relations.</w:t>
            </w:r>
          </w:p>
        </w:tc>
      </w:tr>
      <w:tr w:rsidR="009154BC" w:rsidRPr="00730BFB" w14:paraId="5C9EF6BD" w14:textId="77777777" w:rsidTr="007A7783">
        <w:tc>
          <w:tcPr>
            <w:tcW w:w="10750" w:type="dxa"/>
            <w:gridSpan w:val="3"/>
            <w:tcBorders>
              <w:top w:val="single" w:sz="12" w:space="0" w:color="auto"/>
              <w:left w:val="single" w:sz="18" w:space="0" w:color="auto"/>
              <w:bottom w:val="single" w:sz="18" w:space="0" w:color="auto"/>
              <w:right w:val="single" w:sz="18" w:space="0" w:color="auto"/>
            </w:tcBorders>
            <w:shd w:val="clear" w:color="auto" w:fill="E5DFEC"/>
          </w:tcPr>
          <w:p w14:paraId="7C1C16AD" w14:textId="06BB4C6F" w:rsidR="009154BC" w:rsidRPr="00730BFB" w:rsidRDefault="00860293" w:rsidP="00095A2F">
            <w:pPr>
              <w:spacing w:after="0" w:line="240" w:lineRule="auto"/>
              <w:rPr>
                <w:rFonts w:ascii="Times New Roman" w:eastAsia="Calibri" w:hAnsi="Times New Roman" w:cs="Times New Roman"/>
                <w:bCs/>
                <w:noProof/>
              </w:rPr>
            </w:pPr>
            <w:r w:rsidRPr="00730BFB">
              <w:rPr>
                <w:rFonts w:ascii="Times New Roman" w:eastAsia="Calibri" w:hAnsi="Times New Roman" w:cs="Times New Roman"/>
                <w:b/>
                <w:bCs/>
                <w:noProof/>
              </w:rPr>
              <w:t>Teaching methods:</w:t>
            </w:r>
          </w:p>
        </w:tc>
      </w:tr>
      <w:tr w:rsidR="009154BC" w:rsidRPr="00730BFB" w14:paraId="5C13FD13" w14:textId="77777777" w:rsidTr="007A7783">
        <w:tc>
          <w:tcPr>
            <w:tcW w:w="10750" w:type="dxa"/>
            <w:gridSpan w:val="3"/>
            <w:tcBorders>
              <w:top w:val="single" w:sz="18" w:space="0" w:color="auto"/>
              <w:left w:val="single" w:sz="18" w:space="0" w:color="auto"/>
              <w:bottom w:val="single" w:sz="18" w:space="0" w:color="auto"/>
              <w:right w:val="single" w:sz="18" w:space="0" w:color="auto"/>
            </w:tcBorders>
          </w:tcPr>
          <w:p w14:paraId="15684461" w14:textId="36B7FD55" w:rsidR="00860293" w:rsidRPr="00730BFB" w:rsidRDefault="00860293" w:rsidP="00095A2F">
            <w:pPr>
              <w:autoSpaceDE w:val="0"/>
              <w:autoSpaceDN w:val="0"/>
              <w:adjustRightInd w:val="0"/>
              <w:spacing w:after="0" w:line="240" w:lineRule="auto"/>
              <w:contextualSpacing/>
              <w:jc w:val="both"/>
              <w:rPr>
                <w:rFonts w:ascii="Times New Roman" w:eastAsia="Calibri" w:hAnsi="Times New Roman" w:cs="Times New Roman"/>
                <w:bCs/>
                <w:noProof/>
              </w:rPr>
            </w:pPr>
            <w:r w:rsidRPr="00730BFB">
              <w:rPr>
                <w:rFonts w:ascii="Times New Roman" w:eastAsia="Calibri" w:hAnsi="Times New Roman" w:cs="Times New Roman"/>
                <w:bCs/>
                <w:noProof/>
                <w:lang w:val="ka-GE"/>
              </w:rPr>
              <w:t xml:space="preserve">Teaching - Learning methods include relevant activities (discussion, debates, demonstration, presentation, group (collaborative) work, case study, written and verbal, </w:t>
            </w:r>
            <w:r w:rsidRPr="00730BFB">
              <w:rPr>
                <w:rFonts w:ascii="Times New Roman" w:eastAsia="Calibri" w:hAnsi="Times New Roman" w:cs="Times New Roman"/>
                <w:bCs/>
                <w:noProof/>
              </w:rPr>
              <w:t>working on the book</w:t>
            </w:r>
            <w:r w:rsidRPr="00730BFB">
              <w:rPr>
                <w:rFonts w:ascii="Times New Roman" w:eastAsia="Calibri" w:hAnsi="Times New Roman" w:cs="Times New Roman"/>
                <w:bCs/>
                <w:noProof/>
                <w:lang w:val="ka-GE"/>
              </w:rPr>
              <w:t xml:space="preserve">, analysis, synthesis, explanatory methods, etc.);In the teaching process it is possible to prioritize </w:t>
            </w:r>
            <w:r w:rsidRPr="00730BFB">
              <w:rPr>
                <w:rFonts w:ascii="Times New Roman" w:eastAsia="Calibri" w:hAnsi="Times New Roman" w:cs="Times New Roman"/>
                <w:bCs/>
                <w:noProof/>
              </w:rPr>
              <w:t xml:space="preserve">and </w:t>
            </w:r>
            <w:r w:rsidRPr="00730BFB">
              <w:rPr>
                <w:rFonts w:ascii="Times New Roman" w:eastAsia="Calibri" w:hAnsi="Times New Roman" w:cs="Times New Roman"/>
                <w:bCs/>
                <w:noProof/>
                <w:lang w:val="ka-GE"/>
              </w:rPr>
              <w:t xml:space="preserve"> combine methods.The choice of method or combination of methods for achieving learning outcomes depends on the specifics of the individual </w:t>
            </w:r>
            <w:r w:rsidR="00AB35A3">
              <w:rPr>
                <w:rFonts w:ascii="Times New Roman" w:eastAsia="Calibri" w:hAnsi="Times New Roman" w:cs="Times New Roman"/>
                <w:bCs/>
                <w:noProof/>
              </w:rPr>
              <w:t xml:space="preserve">studying </w:t>
            </w:r>
            <w:r w:rsidRPr="00730BFB">
              <w:rPr>
                <w:rFonts w:ascii="Times New Roman" w:eastAsia="Calibri" w:hAnsi="Times New Roman" w:cs="Times New Roman"/>
                <w:bCs/>
                <w:noProof/>
                <w:lang w:val="ka-GE"/>
              </w:rPr>
              <w:t xml:space="preserve"> course, the set goals and the learning outcomes.The methods used to teach the components of the program are listed in the relevant syllabi, and their explanations are posted on the official website of the institution </w:t>
            </w:r>
            <w:hyperlink r:id="rId10" w:history="1">
              <w:r w:rsidRPr="00730BFB">
                <w:rPr>
                  <w:rStyle w:val="Hyperlink"/>
                  <w:rFonts w:ascii="Times New Roman" w:eastAsia="Calibri" w:hAnsi="Times New Roman" w:cs="Times New Roman"/>
                  <w:bCs/>
                  <w:noProof/>
                </w:rPr>
                <w:t>www.atsu.edu.ge</w:t>
              </w:r>
            </w:hyperlink>
          </w:p>
        </w:tc>
      </w:tr>
      <w:tr w:rsidR="009154BC" w:rsidRPr="00730BFB" w14:paraId="191EE785" w14:textId="77777777" w:rsidTr="007A7783">
        <w:tc>
          <w:tcPr>
            <w:tcW w:w="10750" w:type="dxa"/>
            <w:gridSpan w:val="3"/>
            <w:tcBorders>
              <w:top w:val="single" w:sz="18" w:space="0" w:color="auto"/>
              <w:left w:val="single" w:sz="18" w:space="0" w:color="auto"/>
              <w:bottom w:val="single" w:sz="18" w:space="0" w:color="auto"/>
              <w:right w:val="single" w:sz="18" w:space="0" w:color="auto"/>
            </w:tcBorders>
            <w:shd w:val="clear" w:color="auto" w:fill="E5DFEC"/>
          </w:tcPr>
          <w:p w14:paraId="05E0B8D1" w14:textId="07D16087" w:rsidR="009154BC" w:rsidRPr="00730BFB" w:rsidRDefault="00EA0F95" w:rsidP="00095A2F">
            <w:pPr>
              <w:spacing w:after="0" w:line="240" w:lineRule="auto"/>
              <w:rPr>
                <w:rFonts w:ascii="Times New Roman" w:eastAsia="Calibri" w:hAnsi="Times New Roman" w:cs="Times New Roman"/>
                <w:b/>
                <w:bCs/>
                <w:noProof/>
              </w:rPr>
            </w:pPr>
            <w:r w:rsidRPr="00730BFB">
              <w:rPr>
                <w:rFonts w:ascii="Times New Roman" w:eastAsia="Calibri" w:hAnsi="Times New Roman" w:cs="Times New Roman"/>
                <w:b/>
                <w:bCs/>
                <w:noProof/>
              </w:rPr>
              <w:t>Program structure</w:t>
            </w:r>
          </w:p>
        </w:tc>
      </w:tr>
      <w:tr w:rsidR="009154BC" w:rsidRPr="00730BFB" w14:paraId="67EE97AA" w14:textId="77777777" w:rsidTr="007A7783">
        <w:tc>
          <w:tcPr>
            <w:tcW w:w="10750" w:type="dxa"/>
            <w:gridSpan w:val="3"/>
            <w:tcBorders>
              <w:top w:val="single" w:sz="18" w:space="0" w:color="auto"/>
              <w:left w:val="single" w:sz="18" w:space="0" w:color="auto"/>
              <w:bottom w:val="single" w:sz="18" w:space="0" w:color="auto"/>
              <w:right w:val="single" w:sz="18" w:space="0" w:color="auto"/>
            </w:tcBorders>
          </w:tcPr>
          <w:p w14:paraId="0C71A249" w14:textId="4B7E747A" w:rsidR="00BA030E" w:rsidRPr="00730BFB" w:rsidRDefault="00EA0F95" w:rsidP="00095A2F">
            <w:pPr>
              <w:spacing w:after="0" w:line="240" w:lineRule="auto"/>
              <w:rPr>
                <w:rFonts w:ascii="Times New Roman" w:eastAsia="Calibri" w:hAnsi="Times New Roman" w:cs="Times New Roman"/>
                <w:noProof/>
              </w:rPr>
            </w:pPr>
            <w:r w:rsidRPr="00730BFB">
              <w:rPr>
                <w:rFonts w:ascii="Times New Roman" w:eastAsia="Calibri" w:hAnsi="Times New Roman" w:cs="Times New Roman"/>
                <w:bCs/>
                <w:noProof/>
              </w:rPr>
              <w:t xml:space="preserve">Program volume </w:t>
            </w:r>
            <w:r w:rsidR="00AB35A3">
              <w:rPr>
                <w:rFonts w:ascii="Times New Roman" w:eastAsia="Calibri" w:hAnsi="Times New Roman" w:cs="Times New Roman"/>
                <w:bCs/>
                <w:noProof/>
              </w:rPr>
              <w:t>-</w:t>
            </w:r>
            <w:r w:rsidRPr="00730BFB">
              <w:rPr>
                <w:rFonts w:ascii="Times New Roman" w:eastAsia="Calibri" w:hAnsi="Times New Roman" w:cs="Times New Roman"/>
                <w:bCs/>
                <w:noProof/>
              </w:rPr>
              <w:t>240 ECTS credits.</w:t>
            </w:r>
          </w:p>
          <w:p w14:paraId="7E6B723A" w14:textId="5862530D" w:rsidR="00BA030E" w:rsidRPr="00730BFB" w:rsidRDefault="00EA0F95" w:rsidP="00095A2F">
            <w:pPr>
              <w:spacing w:after="0" w:line="240" w:lineRule="auto"/>
              <w:rPr>
                <w:rFonts w:ascii="Times New Roman" w:eastAsia="Calibri" w:hAnsi="Times New Roman" w:cs="Times New Roman"/>
                <w:noProof/>
              </w:rPr>
            </w:pPr>
            <w:r w:rsidRPr="00730BFB">
              <w:rPr>
                <w:rFonts w:ascii="Times New Roman" w:eastAsia="Calibri" w:hAnsi="Times New Roman" w:cs="Times New Roman"/>
                <w:noProof/>
              </w:rPr>
              <w:t>Including:</w:t>
            </w:r>
          </w:p>
          <w:p w14:paraId="5650E9C1" w14:textId="33784939" w:rsidR="00EA0F95" w:rsidRPr="00730BFB" w:rsidRDefault="00EA0F95" w:rsidP="00EA0F95">
            <w:pPr>
              <w:pStyle w:val="ListParagraph"/>
              <w:numPr>
                <w:ilvl w:val="0"/>
                <w:numId w:val="36"/>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Compulsory training courses </w:t>
            </w:r>
            <w:r w:rsidRPr="00730BFB">
              <w:rPr>
                <w:rFonts w:ascii="Times New Roman" w:eastAsia="Calibri" w:hAnsi="Times New Roman" w:cs="Times New Roman"/>
                <w:noProof/>
              </w:rPr>
              <w:t>of</w:t>
            </w:r>
            <w:r w:rsidRPr="00730BFB">
              <w:rPr>
                <w:rFonts w:ascii="Times New Roman" w:eastAsia="Calibri" w:hAnsi="Times New Roman" w:cs="Times New Roman"/>
                <w:noProof/>
                <w:lang w:val="ka-GE"/>
              </w:rPr>
              <w:t xml:space="preserve"> free component</w:t>
            </w:r>
            <w:r w:rsidRPr="00730BFB">
              <w:rPr>
                <w:rFonts w:ascii="Times New Roman" w:eastAsia="Calibri" w:hAnsi="Times New Roman" w:cs="Times New Roman"/>
                <w:noProof/>
              </w:rPr>
              <w:t>- 4</w:t>
            </w:r>
            <w:r w:rsidR="000D6E09" w:rsidRPr="00730BFB">
              <w:rPr>
                <w:rFonts w:ascii="Times New Roman" w:eastAsia="Calibri" w:hAnsi="Times New Roman" w:cs="Times New Roman"/>
                <w:noProof/>
              </w:rPr>
              <w:t>5</w:t>
            </w:r>
            <w:r w:rsidRPr="00730BFB">
              <w:rPr>
                <w:rFonts w:ascii="Times New Roman" w:eastAsia="Calibri" w:hAnsi="Times New Roman" w:cs="Times New Roman"/>
                <w:noProof/>
              </w:rPr>
              <w:t xml:space="preserve"> credits</w:t>
            </w:r>
          </w:p>
          <w:p w14:paraId="034DED86" w14:textId="77777777" w:rsidR="00EA0F95" w:rsidRPr="00730BFB" w:rsidRDefault="00EA0F95" w:rsidP="00EA0F95">
            <w:pPr>
              <w:pStyle w:val="ListParagraph"/>
              <w:numPr>
                <w:ilvl w:val="0"/>
                <w:numId w:val="36"/>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Compulsory</w:t>
            </w:r>
            <w:r w:rsidRPr="00730BFB">
              <w:rPr>
                <w:rFonts w:ascii="Times New Roman" w:eastAsia="Calibri" w:hAnsi="Times New Roman" w:cs="Times New Roman"/>
                <w:noProof/>
              </w:rPr>
              <w:t xml:space="preserve"> training </w:t>
            </w:r>
            <w:r w:rsidRPr="00730BFB">
              <w:rPr>
                <w:rFonts w:ascii="Times New Roman" w:eastAsia="Calibri" w:hAnsi="Times New Roman" w:cs="Times New Roman"/>
                <w:noProof/>
                <w:lang w:val="ka-GE"/>
              </w:rPr>
              <w:t xml:space="preserve"> courses r</w:t>
            </w:r>
            <w:r w:rsidRPr="00730BFB">
              <w:rPr>
                <w:rFonts w:ascii="Times New Roman" w:eastAsia="Calibri" w:hAnsi="Times New Roman" w:cs="Times New Roman"/>
                <w:noProof/>
              </w:rPr>
              <w:t xml:space="preserve">elevant </w:t>
            </w:r>
            <w:r w:rsidRPr="00730BFB">
              <w:rPr>
                <w:rFonts w:ascii="Times New Roman" w:eastAsia="Calibri" w:hAnsi="Times New Roman" w:cs="Times New Roman"/>
                <w:noProof/>
                <w:lang w:val="ka-GE"/>
              </w:rPr>
              <w:t>to the content of the basic education - 120 credits,</w:t>
            </w:r>
          </w:p>
          <w:p w14:paraId="17A030D4" w14:textId="77777777" w:rsidR="00B84819" w:rsidRPr="00730BFB" w:rsidRDefault="00B84819" w:rsidP="00EA0F95">
            <w:pPr>
              <w:pStyle w:val="ListParagraph"/>
              <w:numPr>
                <w:ilvl w:val="0"/>
                <w:numId w:val="36"/>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Elective </w:t>
            </w:r>
            <w:r w:rsidRPr="00730BFB">
              <w:rPr>
                <w:rFonts w:ascii="Times New Roman" w:eastAsia="Calibri" w:hAnsi="Times New Roman" w:cs="Times New Roman"/>
                <w:noProof/>
              </w:rPr>
              <w:t xml:space="preserve">training </w:t>
            </w:r>
            <w:r w:rsidRPr="00730BFB">
              <w:rPr>
                <w:rFonts w:ascii="Times New Roman" w:eastAsia="Calibri" w:hAnsi="Times New Roman" w:cs="Times New Roman"/>
                <w:noProof/>
                <w:lang w:val="ka-GE"/>
              </w:rPr>
              <w:t>courses in the field of basic education - 15 credits</w:t>
            </w:r>
          </w:p>
          <w:p w14:paraId="11DD80AE" w14:textId="77777777" w:rsidR="00651991" w:rsidRPr="00730BFB" w:rsidRDefault="00651991" w:rsidP="00EA0F95">
            <w:pPr>
              <w:pStyle w:val="ListParagraph"/>
              <w:numPr>
                <w:ilvl w:val="0"/>
                <w:numId w:val="36"/>
              </w:numPr>
              <w:spacing w:after="0" w:line="240" w:lineRule="auto"/>
              <w:jc w:val="both"/>
              <w:rPr>
                <w:rFonts w:ascii="Times New Roman" w:eastAsia="Calibri" w:hAnsi="Times New Roman" w:cs="Times New Roman"/>
                <w:b/>
                <w:bCs/>
                <w:noProof/>
                <w:lang w:val="ka-GE"/>
              </w:rPr>
            </w:pPr>
            <w:r w:rsidRPr="00730BFB">
              <w:rPr>
                <w:rFonts w:ascii="Times New Roman" w:eastAsia="Calibri" w:hAnsi="Times New Roman" w:cs="Times New Roman"/>
                <w:noProof/>
                <w:lang w:val="ka-GE"/>
              </w:rPr>
              <w:t>Free Credits or Minor Program - 60 ECTS Credits.</w:t>
            </w:r>
          </w:p>
          <w:p w14:paraId="27D32575" w14:textId="77777777" w:rsidR="00651991" w:rsidRPr="00730BFB" w:rsidRDefault="00651991" w:rsidP="00651991">
            <w:p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rPr>
              <w:t xml:space="preserve">Minor </w:t>
            </w:r>
            <w:r w:rsidRPr="00730BFB">
              <w:rPr>
                <w:rFonts w:ascii="Times New Roman" w:eastAsia="Calibri" w:hAnsi="Times New Roman" w:cs="Times New Roman"/>
                <w:noProof/>
                <w:lang w:val="ka-GE"/>
              </w:rPr>
              <w:t xml:space="preserve"> program is chosen at the end of the second semester.</w:t>
            </w:r>
            <w:r w:rsidRPr="00730BFB">
              <w:rPr>
                <w:rFonts w:ascii="Times New Roman" w:eastAsia="Calibri" w:hAnsi="Times New Roman" w:cs="Times New Roman"/>
                <w:noProof/>
              </w:rPr>
              <w:t xml:space="preserve">Within </w:t>
            </w:r>
            <w:r w:rsidRPr="00730BFB">
              <w:rPr>
                <w:rFonts w:ascii="Times New Roman" w:eastAsia="Calibri" w:hAnsi="Times New Roman" w:cs="Times New Roman"/>
                <w:noProof/>
                <w:lang w:val="ka-GE"/>
              </w:rPr>
              <w:t xml:space="preserve"> the program it is possible to choose between two</w:t>
            </w:r>
            <w:r w:rsidRPr="00730BFB">
              <w:rPr>
                <w:rFonts w:ascii="Times New Roman" w:eastAsia="Calibri" w:hAnsi="Times New Roman" w:cs="Times New Roman"/>
                <w:noProof/>
              </w:rPr>
              <w:t xml:space="preserve"> minor programs:</w:t>
            </w:r>
            <w:r w:rsidRPr="00730BFB">
              <w:rPr>
                <w:rFonts w:ascii="Times New Roman" w:eastAsia="Calibri" w:hAnsi="Times New Roman" w:cs="Times New Roman"/>
                <w:noProof/>
                <w:lang w:val="ka-GE"/>
              </w:rPr>
              <w:t xml:space="preserve"> "International Relations" and "Political Science</w:t>
            </w:r>
            <w:r w:rsidR="00EC76B7" w:rsidRPr="00730BFB">
              <w:rPr>
                <w:rFonts w:ascii="Times New Roman" w:eastAsia="Calibri" w:hAnsi="Times New Roman" w:cs="Times New Roman"/>
                <w:noProof/>
              </w:rPr>
              <w:t>s</w:t>
            </w:r>
            <w:r w:rsidRPr="00730BFB">
              <w:rPr>
                <w:rFonts w:ascii="Times New Roman" w:eastAsia="Calibri" w:hAnsi="Times New Roman" w:cs="Times New Roman"/>
                <w:noProof/>
                <w:lang w:val="ka-GE"/>
              </w:rPr>
              <w:t>".</w:t>
            </w:r>
          </w:p>
          <w:p w14:paraId="68282A60" w14:textId="4A32028B" w:rsidR="00EC76B7" w:rsidRPr="00730BFB" w:rsidRDefault="00EC76B7" w:rsidP="00651991">
            <w:pPr>
              <w:spacing w:after="0" w:line="240" w:lineRule="auto"/>
              <w:jc w:val="both"/>
              <w:rPr>
                <w:rFonts w:ascii="Times New Roman" w:eastAsia="Calibri" w:hAnsi="Times New Roman" w:cs="Times New Roman"/>
                <w:b/>
                <w:bCs/>
                <w:noProof/>
                <w:lang w:val="ka-GE"/>
              </w:rPr>
            </w:pPr>
            <w:r w:rsidRPr="00730BFB">
              <w:rPr>
                <w:rFonts w:ascii="Times New Roman" w:eastAsia="Calibri" w:hAnsi="Times New Roman" w:cs="Times New Roman"/>
                <w:b/>
                <w:bCs/>
                <w:noProof/>
                <w:lang w:val="ka-GE"/>
              </w:rPr>
              <w:t>Curriculum See Annex 1.</w:t>
            </w:r>
          </w:p>
        </w:tc>
      </w:tr>
      <w:tr w:rsidR="009154BC" w:rsidRPr="00730BFB" w14:paraId="12C3E327" w14:textId="77777777" w:rsidTr="007A7783">
        <w:tc>
          <w:tcPr>
            <w:tcW w:w="10750" w:type="dxa"/>
            <w:gridSpan w:val="3"/>
            <w:tcBorders>
              <w:top w:val="single" w:sz="18" w:space="0" w:color="auto"/>
              <w:left w:val="single" w:sz="18" w:space="0" w:color="auto"/>
              <w:bottom w:val="single" w:sz="18" w:space="0" w:color="auto"/>
              <w:right w:val="single" w:sz="18" w:space="0" w:color="auto"/>
            </w:tcBorders>
            <w:shd w:val="clear" w:color="auto" w:fill="E5DFEC"/>
          </w:tcPr>
          <w:p w14:paraId="473D3916" w14:textId="5DDD9375" w:rsidR="009154BC" w:rsidRPr="00730BFB" w:rsidRDefault="00EC728E" w:rsidP="00095A2F">
            <w:pPr>
              <w:spacing w:after="0" w:line="240" w:lineRule="auto"/>
              <w:rPr>
                <w:rFonts w:ascii="Times New Roman" w:eastAsia="Calibri" w:hAnsi="Times New Roman" w:cs="Times New Roman"/>
                <w:b/>
                <w:bCs/>
                <w:noProof/>
                <w:color w:val="943634"/>
                <w:lang w:val="ka-GE"/>
              </w:rPr>
            </w:pPr>
            <w:r w:rsidRPr="00730BFB">
              <w:rPr>
                <w:rFonts w:ascii="Times New Roman" w:hAnsi="Times New Roman" w:cs="Times New Roman"/>
                <w:b/>
                <w:bCs/>
                <w:lang w:val="ka-GE"/>
              </w:rPr>
              <w:t>Student Knowledge Assessment System and Criteria</w:t>
            </w:r>
          </w:p>
        </w:tc>
      </w:tr>
      <w:tr w:rsidR="009154BC" w:rsidRPr="00730BFB" w14:paraId="3CF09952" w14:textId="77777777" w:rsidTr="007A7783">
        <w:tc>
          <w:tcPr>
            <w:tcW w:w="10750" w:type="dxa"/>
            <w:gridSpan w:val="3"/>
            <w:tcBorders>
              <w:top w:val="single" w:sz="18" w:space="0" w:color="auto"/>
              <w:left w:val="single" w:sz="18" w:space="0" w:color="auto"/>
              <w:bottom w:val="single" w:sz="18" w:space="0" w:color="auto"/>
              <w:right w:val="single" w:sz="18" w:space="0" w:color="auto"/>
            </w:tcBorders>
          </w:tcPr>
          <w:p w14:paraId="299049FC" w14:textId="77777777" w:rsidR="00EC728E" w:rsidRPr="00730BFB" w:rsidRDefault="00EC728E" w:rsidP="00EC728E">
            <w:pPr>
              <w:widowControl w:val="0"/>
              <w:spacing w:after="0" w:line="240" w:lineRule="auto"/>
              <w:jc w:val="both"/>
              <w:rPr>
                <w:rFonts w:ascii="Times New Roman" w:eastAsia="Times New Roman" w:hAnsi="Times New Roman" w:cs="Times New Roman"/>
                <w:b/>
                <w:noProof/>
                <w:lang w:val="ka-GE"/>
              </w:rPr>
            </w:pPr>
            <w:r w:rsidRPr="00730BFB">
              <w:rPr>
                <w:rFonts w:ascii="Times New Roman" w:eastAsia="Times New Roman" w:hAnsi="Times New Roman" w:cs="Times New Roman"/>
                <w:b/>
                <w:noProof/>
                <w:lang w:val="ka-GE"/>
              </w:rPr>
              <w:t xml:space="preserve">The assessment system at Akaki Tsereteli State University is divided into the following components:           </w:t>
            </w:r>
          </w:p>
          <w:p w14:paraId="1F72FF19" w14:textId="77777777" w:rsidR="00EC728E" w:rsidRPr="00730BFB" w:rsidRDefault="00EC728E" w:rsidP="00EC728E">
            <w:pPr>
              <w:widowControl w:val="0"/>
              <w:spacing w:after="0"/>
              <w:jc w:val="both"/>
              <w:rPr>
                <w:rFonts w:ascii="Times New Roman" w:eastAsia="Times New Roman" w:hAnsi="Times New Roman" w:cs="Times New Roman"/>
                <w:lang w:val="ka-GE"/>
              </w:rPr>
            </w:pPr>
            <w:r w:rsidRPr="00730BFB">
              <w:rPr>
                <w:rFonts w:ascii="Times New Roman" w:eastAsia="Times New Roman" w:hAnsi="Times New Roman" w:cs="Times New Roman"/>
                <w:noProof/>
                <w:lang w:val="ka-GE"/>
              </w:rPr>
              <w:t>Out of the total score of an educational program (100 points), mid-term evaluation amounts to a total of 60 points,which in turn includes the following assessment forms</w:t>
            </w:r>
            <w:r w:rsidRPr="00730BFB">
              <w:rPr>
                <w:rFonts w:ascii="Times New Roman" w:eastAsia="Times New Roman" w:hAnsi="Times New Roman" w:cs="Times New Roman"/>
                <w:lang w:val="ka-GE"/>
              </w:rPr>
              <w:t xml:space="preserve"> </w:t>
            </w:r>
          </w:p>
          <w:p w14:paraId="19B11E8D" w14:textId="77777777" w:rsidR="00EC728E" w:rsidRPr="00730BFB" w:rsidRDefault="00EC728E" w:rsidP="00EC728E">
            <w:pPr>
              <w:widowControl w:val="0"/>
              <w:numPr>
                <w:ilvl w:val="0"/>
                <w:numId w:val="5"/>
              </w:numPr>
              <w:spacing w:after="0" w:line="276" w:lineRule="auto"/>
              <w:contextualSpacing/>
              <w:jc w:val="both"/>
              <w:rPr>
                <w:rFonts w:ascii="Times New Roman" w:eastAsia="Times New Roman" w:hAnsi="Times New Roman" w:cs="Times New Roman"/>
                <w:b/>
                <w:bCs/>
                <w:lang w:val="ka-GE"/>
              </w:rPr>
            </w:pPr>
            <w:r w:rsidRPr="00730BFB">
              <w:rPr>
                <w:rFonts w:ascii="Times New Roman" w:eastAsia="Times New Roman" w:hAnsi="Times New Roman" w:cs="Times New Roman"/>
                <w:b/>
                <w:bCs/>
                <w:lang w:val="ka-GE"/>
              </w:rPr>
              <w:t>Student activity during the semester (</w:t>
            </w:r>
            <w:r w:rsidRPr="00730BFB">
              <w:rPr>
                <w:rFonts w:ascii="Times New Roman" w:eastAsia="Times New Roman" w:hAnsi="Times New Roman" w:cs="Times New Roman"/>
                <w:b/>
                <w:bCs/>
                <w:i/>
                <w:iCs/>
                <w:lang w:val="ka-GE"/>
              </w:rPr>
              <w:t>includes various components of assessment</w:t>
            </w:r>
            <w:r w:rsidRPr="00730BFB">
              <w:rPr>
                <w:rFonts w:ascii="Times New Roman" w:eastAsia="Times New Roman" w:hAnsi="Times New Roman" w:cs="Times New Roman"/>
                <w:b/>
                <w:bCs/>
                <w:lang w:val="ka-GE"/>
              </w:rPr>
              <w:t>) - not more than 30 points;</w:t>
            </w:r>
          </w:p>
          <w:p w14:paraId="3AEDD11A" w14:textId="77777777" w:rsidR="00EC728E" w:rsidRPr="00730BFB" w:rsidRDefault="00EC728E" w:rsidP="00EC728E">
            <w:pPr>
              <w:widowControl w:val="0"/>
              <w:numPr>
                <w:ilvl w:val="0"/>
                <w:numId w:val="5"/>
              </w:numPr>
              <w:spacing w:after="0" w:line="276" w:lineRule="auto"/>
              <w:contextualSpacing/>
              <w:jc w:val="both"/>
              <w:rPr>
                <w:rFonts w:ascii="Times New Roman" w:eastAsia="Times New Roman" w:hAnsi="Times New Roman" w:cs="Times New Roman"/>
                <w:b/>
                <w:bCs/>
                <w:lang w:val="ka-GE"/>
              </w:rPr>
            </w:pPr>
            <w:r w:rsidRPr="00730BFB">
              <w:rPr>
                <w:rFonts w:ascii="Times New Roman" w:eastAsia="Times New Roman" w:hAnsi="Times New Roman" w:cs="Times New Roman"/>
                <w:b/>
                <w:bCs/>
                <w:lang w:val="ka-GE"/>
              </w:rPr>
              <w:t>Midterm exam – not less than 30 points;</w:t>
            </w:r>
          </w:p>
          <w:p w14:paraId="507BB008" w14:textId="77777777" w:rsidR="00EC728E" w:rsidRPr="00730BFB" w:rsidRDefault="00EC728E" w:rsidP="00EC728E">
            <w:pPr>
              <w:widowControl w:val="0"/>
              <w:numPr>
                <w:ilvl w:val="0"/>
                <w:numId w:val="5"/>
              </w:numPr>
              <w:spacing w:after="0" w:line="276" w:lineRule="auto"/>
              <w:contextualSpacing/>
              <w:jc w:val="both"/>
              <w:rPr>
                <w:rFonts w:ascii="Times New Roman" w:eastAsia="Times New Roman" w:hAnsi="Times New Roman" w:cs="Times New Roman"/>
                <w:b/>
                <w:bCs/>
                <w:lang w:val="ka-GE"/>
              </w:rPr>
            </w:pPr>
            <w:r w:rsidRPr="00730BFB">
              <w:rPr>
                <w:rFonts w:ascii="Times New Roman" w:eastAsia="Times New Roman" w:hAnsi="Times New Roman" w:cs="Times New Roman"/>
                <w:b/>
                <w:bCs/>
                <w:lang w:val="ka-GE"/>
              </w:rPr>
              <w:t xml:space="preserve">Final exam - 40 points. </w:t>
            </w:r>
          </w:p>
          <w:p w14:paraId="52D335E4" w14:textId="77777777" w:rsidR="00EC728E" w:rsidRPr="00730BFB" w:rsidRDefault="00EC728E" w:rsidP="00095A2F">
            <w:pPr>
              <w:spacing w:after="0" w:line="240" w:lineRule="auto"/>
              <w:jc w:val="both"/>
              <w:rPr>
                <w:rFonts w:ascii="Times New Roman" w:eastAsia="Times New Roman" w:hAnsi="Times New Roman" w:cs="Times New Roman"/>
                <w:noProof/>
                <w:color w:val="000000" w:themeColor="text1"/>
                <w:lang w:val="ka-GE" w:eastAsia="ru-RU"/>
              </w:rPr>
            </w:pPr>
            <w:r w:rsidRPr="00730BFB">
              <w:rPr>
                <w:rFonts w:ascii="Times New Roman" w:eastAsia="Times New Roman" w:hAnsi="Times New Roman" w:cs="Times New Roman"/>
                <w:noProof/>
                <w:color w:val="000000" w:themeColor="text1"/>
                <w:lang w:val="ka-GE" w:eastAsia="ru-RU"/>
              </w:rPr>
              <w:t>The right to take the final exam is given to a student whose minimum competency threshold in the components of the midterm assessments is at least 24  points.</w:t>
            </w:r>
          </w:p>
          <w:p w14:paraId="6C9AA303" w14:textId="77777777" w:rsidR="00EC728E" w:rsidRPr="00730BFB" w:rsidRDefault="00EC728E" w:rsidP="00EC728E">
            <w:pPr>
              <w:spacing w:after="0" w:line="240" w:lineRule="auto"/>
              <w:jc w:val="both"/>
              <w:rPr>
                <w:rFonts w:ascii="Times New Roman" w:eastAsia="Times New Roman" w:hAnsi="Times New Roman" w:cs="Times New Roman"/>
                <w:b/>
                <w:lang w:val="ka-GE"/>
              </w:rPr>
            </w:pPr>
            <w:r w:rsidRPr="00730BFB">
              <w:rPr>
                <w:rFonts w:ascii="Times New Roman" w:eastAsia="Times New Roman" w:hAnsi="Times New Roman" w:cs="Times New Roman"/>
                <w:b/>
                <w:lang w:val="ka-GE"/>
              </w:rPr>
              <w:t>The system of assessment recognizes</w:t>
            </w:r>
            <w:r w:rsidRPr="00730BFB">
              <w:rPr>
                <w:rFonts w:ascii="Times New Roman" w:eastAsia="Times New Roman" w:hAnsi="Times New Roman" w:cs="Times New Roman"/>
                <w:b/>
              </w:rPr>
              <w:t>:</w:t>
            </w:r>
          </w:p>
          <w:p w14:paraId="036C92D8" w14:textId="77777777" w:rsidR="00EC728E" w:rsidRPr="00730BFB" w:rsidRDefault="00EC728E" w:rsidP="00EC728E">
            <w:pPr>
              <w:spacing w:after="0" w:line="240" w:lineRule="auto"/>
              <w:ind w:left="426"/>
              <w:contextualSpacing/>
              <w:jc w:val="both"/>
              <w:rPr>
                <w:rFonts w:ascii="Times New Roman" w:hAnsi="Times New Roman" w:cs="Times New Roman"/>
                <w:bCs/>
                <w:noProof/>
                <w:color w:val="000000" w:themeColor="text1"/>
                <w:lang w:val="ka-GE"/>
              </w:rPr>
            </w:pPr>
            <w:r w:rsidRPr="00730BFB">
              <w:rPr>
                <w:rFonts w:ascii="Times New Roman" w:hAnsi="Times New Roman" w:cs="Times New Roman"/>
                <w:b/>
                <w:noProof/>
                <w:color w:val="000000" w:themeColor="text1"/>
              </w:rPr>
              <w:t>a)</w:t>
            </w:r>
            <w:r w:rsidRPr="00730BFB">
              <w:rPr>
                <w:rFonts w:ascii="Times New Roman" w:hAnsi="Times New Roman" w:cs="Times New Roman"/>
                <w:b/>
                <w:noProof/>
                <w:color w:val="000000" w:themeColor="text1"/>
                <w:lang w:val="ka-GE"/>
              </w:rPr>
              <w:t xml:space="preserve"> </w:t>
            </w:r>
            <w:r w:rsidRPr="00730BFB">
              <w:rPr>
                <w:rFonts w:ascii="Times New Roman" w:eastAsia="Times New Roman" w:hAnsi="Times New Roman" w:cs="Times New Roman"/>
                <w:b/>
                <w:lang w:val="ka-GE"/>
              </w:rPr>
              <w:t>5 types of passing grades</w:t>
            </w:r>
            <w:r w:rsidRPr="00730BFB">
              <w:rPr>
                <w:rFonts w:ascii="Times New Roman" w:eastAsia="Times New Roman" w:hAnsi="Times New Roman" w:cs="Times New Roman"/>
                <w:bCs/>
                <w:lang w:val="ka-GE"/>
              </w:rPr>
              <w:t>:</w:t>
            </w:r>
          </w:p>
          <w:p w14:paraId="774A198B" w14:textId="77777777" w:rsidR="00EC728E" w:rsidRPr="00730BFB" w:rsidRDefault="00EC728E" w:rsidP="00EC728E">
            <w:pPr>
              <w:spacing w:after="0" w:line="240" w:lineRule="auto"/>
              <w:jc w:val="both"/>
              <w:rPr>
                <w:rFonts w:ascii="Times New Roman" w:eastAsia="Times New Roman" w:hAnsi="Times New Roman" w:cs="Times New Roman"/>
                <w:lang w:val="ka-GE"/>
              </w:rPr>
            </w:pPr>
            <w:r w:rsidRPr="00730BFB">
              <w:rPr>
                <w:rFonts w:ascii="Times New Roman" w:eastAsia="Times New Roman" w:hAnsi="Times New Roman" w:cs="Times New Roman"/>
              </w:rPr>
              <w:t>a. a) (</w:t>
            </w:r>
            <w:r w:rsidRPr="00730BFB">
              <w:rPr>
                <w:rFonts w:ascii="Times New Roman" w:eastAsia="Times New Roman" w:hAnsi="Times New Roman" w:cs="Times New Roman"/>
                <w:lang w:val="ka-GE"/>
              </w:rPr>
              <w:t>A</w:t>
            </w:r>
            <w:r w:rsidRPr="00730BFB">
              <w:rPr>
                <w:rFonts w:ascii="Times New Roman" w:eastAsia="Times New Roman" w:hAnsi="Times New Roman" w:cs="Times New Roman"/>
              </w:rPr>
              <w:t>)</w:t>
            </w:r>
            <w:r w:rsidRPr="00730BFB">
              <w:rPr>
                <w:rFonts w:ascii="Times New Roman" w:eastAsia="Times New Roman" w:hAnsi="Times New Roman" w:cs="Times New Roman"/>
                <w:lang w:val="ka-GE"/>
              </w:rPr>
              <w:t xml:space="preserve"> excellent –91-100 points</w:t>
            </w:r>
          </w:p>
          <w:p w14:paraId="70C2E8B9" w14:textId="77777777" w:rsidR="00EC728E" w:rsidRPr="00730BFB" w:rsidRDefault="00EC728E" w:rsidP="00EC728E">
            <w:pPr>
              <w:spacing w:after="0" w:line="240" w:lineRule="auto"/>
              <w:jc w:val="both"/>
              <w:rPr>
                <w:rFonts w:ascii="Times New Roman" w:eastAsia="Times New Roman" w:hAnsi="Times New Roman" w:cs="Times New Roman"/>
                <w:lang w:val="ka-GE"/>
              </w:rPr>
            </w:pPr>
            <w:r w:rsidRPr="00730BFB">
              <w:rPr>
                <w:rFonts w:ascii="Times New Roman" w:eastAsia="Times New Roman" w:hAnsi="Times New Roman" w:cs="Times New Roman"/>
              </w:rPr>
              <w:t>a. b) (</w:t>
            </w:r>
            <w:r w:rsidRPr="00730BFB">
              <w:rPr>
                <w:rFonts w:ascii="Times New Roman" w:eastAsia="Times New Roman" w:hAnsi="Times New Roman" w:cs="Times New Roman"/>
                <w:lang w:val="ka-GE"/>
              </w:rPr>
              <w:t>B</w:t>
            </w:r>
            <w:r w:rsidRPr="00730BFB">
              <w:rPr>
                <w:rFonts w:ascii="Times New Roman" w:eastAsia="Times New Roman" w:hAnsi="Times New Roman" w:cs="Times New Roman"/>
              </w:rPr>
              <w:t>)</w:t>
            </w:r>
            <w:r w:rsidRPr="00730BFB">
              <w:rPr>
                <w:rFonts w:ascii="Times New Roman" w:eastAsia="Times New Roman" w:hAnsi="Times New Roman" w:cs="Times New Roman"/>
                <w:lang w:val="ka-GE"/>
              </w:rPr>
              <w:t xml:space="preserve"> very good – 81-90 points</w:t>
            </w:r>
          </w:p>
          <w:p w14:paraId="0066EB89" w14:textId="77777777" w:rsidR="00EC728E" w:rsidRPr="00730BFB" w:rsidRDefault="00EC728E" w:rsidP="00EC728E">
            <w:pPr>
              <w:spacing w:after="0" w:line="240" w:lineRule="auto"/>
              <w:jc w:val="both"/>
              <w:rPr>
                <w:rFonts w:ascii="Times New Roman" w:eastAsia="Times New Roman" w:hAnsi="Times New Roman" w:cs="Times New Roman"/>
                <w:lang w:val="ka-GE"/>
              </w:rPr>
            </w:pPr>
            <w:r w:rsidRPr="00730BFB">
              <w:rPr>
                <w:rFonts w:ascii="Times New Roman" w:eastAsia="Times New Roman" w:hAnsi="Times New Roman" w:cs="Times New Roman"/>
              </w:rPr>
              <w:t>a. c) (</w:t>
            </w:r>
            <w:r w:rsidRPr="00730BFB">
              <w:rPr>
                <w:rFonts w:ascii="Times New Roman" w:eastAsia="Times New Roman" w:hAnsi="Times New Roman" w:cs="Times New Roman"/>
                <w:lang w:val="ka-GE"/>
              </w:rPr>
              <w:t>C</w:t>
            </w:r>
            <w:r w:rsidRPr="00730BFB">
              <w:rPr>
                <w:rFonts w:ascii="Times New Roman" w:eastAsia="Times New Roman" w:hAnsi="Times New Roman" w:cs="Times New Roman"/>
              </w:rPr>
              <w:t>)</w:t>
            </w:r>
            <w:r w:rsidRPr="00730BFB">
              <w:rPr>
                <w:rFonts w:ascii="Times New Roman" w:eastAsia="Times New Roman" w:hAnsi="Times New Roman" w:cs="Times New Roman"/>
                <w:lang w:val="ka-GE"/>
              </w:rPr>
              <w:t xml:space="preserve"> good – 71 -80 points</w:t>
            </w:r>
          </w:p>
          <w:p w14:paraId="076690A9" w14:textId="77777777" w:rsidR="00EC728E" w:rsidRPr="00730BFB" w:rsidRDefault="00EC728E" w:rsidP="00EC728E">
            <w:pPr>
              <w:spacing w:after="0" w:line="240" w:lineRule="auto"/>
              <w:jc w:val="both"/>
              <w:rPr>
                <w:rFonts w:ascii="Times New Roman" w:eastAsia="Times New Roman" w:hAnsi="Times New Roman" w:cs="Times New Roman"/>
                <w:lang w:val="ka-GE"/>
              </w:rPr>
            </w:pPr>
            <w:r w:rsidRPr="00730BFB">
              <w:rPr>
                <w:rFonts w:ascii="Times New Roman" w:eastAsia="Times New Roman" w:hAnsi="Times New Roman" w:cs="Times New Roman"/>
              </w:rPr>
              <w:t>a. d) (</w:t>
            </w:r>
            <w:r w:rsidRPr="00730BFB">
              <w:rPr>
                <w:rFonts w:ascii="Times New Roman" w:eastAsia="Times New Roman" w:hAnsi="Times New Roman" w:cs="Times New Roman"/>
                <w:lang w:val="ka-GE"/>
              </w:rPr>
              <w:t>D</w:t>
            </w:r>
            <w:r w:rsidRPr="00730BFB">
              <w:rPr>
                <w:rFonts w:ascii="Times New Roman" w:eastAsia="Times New Roman" w:hAnsi="Times New Roman" w:cs="Times New Roman"/>
              </w:rPr>
              <w:t>)</w:t>
            </w:r>
            <w:r w:rsidRPr="00730BFB">
              <w:rPr>
                <w:rFonts w:ascii="Times New Roman" w:eastAsia="Times New Roman" w:hAnsi="Times New Roman" w:cs="Times New Roman"/>
                <w:lang w:val="ka-GE"/>
              </w:rPr>
              <w:t xml:space="preserve"> </w:t>
            </w:r>
            <w:r w:rsidRPr="00730BFB">
              <w:rPr>
                <w:rFonts w:ascii="Times New Roman" w:eastAsia="Times New Roman" w:hAnsi="Times New Roman" w:cs="Times New Roman"/>
              </w:rPr>
              <w:t>satisfactory</w:t>
            </w:r>
            <w:r w:rsidRPr="00730BFB">
              <w:rPr>
                <w:rFonts w:ascii="Times New Roman" w:eastAsia="Times New Roman" w:hAnsi="Times New Roman" w:cs="Times New Roman"/>
                <w:lang w:val="ka-GE"/>
              </w:rPr>
              <w:t>– 61-70 points</w:t>
            </w:r>
          </w:p>
          <w:p w14:paraId="121047B7" w14:textId="110C2EEF" w:rsidR="00EC728E" w:rsidRPr="00730BFB" w:rsidRDefault="00EC728E" w:rsidP="00D52622">
            <w:pPr>
              <w:spacing w:after="0" w:line="240" w:lineRule="auto"/>
              <w:jc w:val="both"/>
              <w:rPr>
                <w:rFonts w:ascii="Times New Roman" w:eastAsia="Times New Roman" w:hAnsi="Times New Roman" w:cs="Times New Roman"/>
              </w:rPr>
            </w:pPr>
            <w:r w:rsidRPr="00730BFB">
              <w:rPr>
                <w:rFonts w:ascii="Times New Roman" w:eastAsia="Times New Roman" w:hAnsi="Times New Roman" w:cs="Times New Roman"/>
              </w:rPr>
              <w:t>a. e) (E) sufficient– 51-60 points</w:t>
            </w:r>
          </w:p>
          <w:p w14:paraId="159BE811" w14:textId="77777777" w:rsidR="00EC728E" w:rsidRPr="00730BFB" w:rsidRDefault="00EC728E" w:rsidP="00EC728E">
            <w:pPr>
              <w:spacing w:after="0" w:line="240" w:lineRule="auto"/>
              <w:jc w:val="both"/>
              <w:rPr>
                <w:rFonts w:ascii="Times New Roman" w:eastAsia="Times New Roman" w:hAnsi="Times New Roman" w:cs="Times New Roman"/>
                <w:b/>
                <w:noProof/>
                <w:lang w:val="ka-GE"/>
              </w:rPr>
            </w:pPr>
            <w:r w:rsidRPr="00730BFB">
              <w:rPr>
                <w:rFonts w:ascii="Times New Roman" w:eastAsia="Times New Roman" w:hAnsi="Times New Roman" w:cs="Times New Roman"/>
                <w:b/>
                <w:noProof/>
                <w:lang w:val="ka-GE"/>
              </w:rPr>
              <w:t>B) two types of negative assessment:</w:t>
            </w:r>
          </w:p>
          <w:p w14:paraId="192283AF" w14:textId="77777777" w:rsidR="00EC728E" w:rsidRPr="00730BFB" w:rsidRDefault="00EC728E" w:rsidP="00EC728E">
            <w:pPr>
              <w:spacing w:after="0" w:line="240" w:lineRule="auto"/>
              <w:jc w:val="both"/>
              <w:rPr>
                <w:rFonts w:ascii="Times New Roman" w:eastAsia="Times New Roman" w:hAnsi="Times New Roman" w:cs="Times New Roman"/>
                <w:b/>
              </w:rPr>
            </w:pPr>
            <w:r w:rsidRPr="00730BFB">
              <w:rPr>
                <w:rFonts w:ascii="Times New Roman" w:eastAsia="Times New Roman" w:hAnsi="Times New Roman" w:cs="Times New Roman"/>
                <w:bCs/>
              </w:rPr>
              <w:lastRenderedPageBreak/>
              <w:t>b. a) FX (unsatisfactory)</w:t>
            </w:r>
            <w:r w:rsidRPr="00730BFB">
              <w:rPr>
                <w:rFonts w:ascii="Times New Roman" w:eastAsia="Times New Roman" w:hAnsi="Times New Roman" w:cs="Times New Roman"/>
                <w:b/>
              </w:rPr>
              <w:t xml:space="preserve"> -</w:t>
            </w:r>
            <w:r w:rsidRPr="00730BFB">
              <w:rPr>
                <w:rFonts w:ascii="Times New Roman" w:eastAsia="Times New Roman" w:hAnsi="Times New Roman" w:cs="Times New Roman"/>
              </w:rPr>
              <w:t xml:space="preserve"> 41-50 points out of the maximum grade, which means that some more work is required to pass the exam and the student has the right to retake the exam one more time after the independent study.</w:t>
            </w:r>
          </w:p>
          <w:p w14:paraId="5C228A31" w14:textId="77777777" w:rsidR="00EC728E" w:rsidRPr="00730BFB" w:rsidRDefault="00EC728E" w:rsidP="00EC728E">
            <w:pPr>
              <w:spacing w:after="0" w:line="240" w:lineRule="auto"/>
              <w:ind w:right="98"/>
              <w:contextualSpacing/>
              <w:jc w:val="both"/>
              <w:rPr>
                <w:rFonts w:ascii="Times New Roman" w:hAnsi="Times New Roman" w:cs="Times New Roman"/>
                <w:noProof/>
                <w:color w:val="000000" w:themeColor="text1"/>
              </w:rPr>
            </w:pPr>
            <w:r w:rsidRPr="00730BFB">
              <w:rPr>
                <w:rFonts w:ascii="Times New Roman" w:eastAsia="Times New Roman" w:hAnsi="Times New Roman" w:cs="Times New Roman"/>
                <w:bCs/>
              </w:rPr>
              <w:t>b. b) F (fail)</w:t>
            </w:r>
            <w:r w:rsidRPr="00730BFB">
              <w:rPr>
                <w:rFonts w:ascii="Times New Roman" w:eastAsia="Times New Roman" w:hAnsi="Times New Roman" w:cs="Times New Roman"/>
                <w:b/>
              </w:rPr>
              <w:t xml:space="preserve"> – </w:t>
            </w:r>
            <w:r w:rsidRPr="00730BFB">
              <w:rPr>
                <w:rFonts w:ascii="Times New Roman" w:eastAsia="Times New Roman" w:hAnsi="Times New Roman" w:cs="Times New Roman"/>
              </w:rPr>
              <w:t>40 points out of the maximum grade or lower, meaning that considerable further work is required and the student has to study the subject again</w:t>
            </w:r>
            <w:r w:rsidRPr="00730BFB">
              <w:rPr>
                <w:rFonts w:ascii="Times New Roman" w:hAnsi="Times New Roman" w:cs="Times New Roman"/>
                <w:noProof/>
                <w:color w:val="000000" w:themeColor="text1"/>
              </w:rPr>
              <w:t>.</w:t>
            </w:r>
          </w:p>
          <w:p w14:paraId="4DB1E30A" w14:textId="77777777" w:rsidR="00A12540" w:rsidRPr="00730BFB" w:rsidRDefault="00A12540" w:rsidP="00BD50DA">
            <w:pPr>
              <w:spacing w:after="0" w:line="240" w:lineRule="auto"/>
              <w:jc w:val="both"/>
              <w:rPr>
                <w:rFonts w:ascii="Times New Roman" w:eastAsia="Calibri" w:hAnsi="Times New Roman" w:cs="Times New Roman"/>
                <w:noProof/>
                <w:color w:val="000000" w:themeColor="text1"/>
                <w:lang w:val="ka-GE" w:eastAsia="ru-RU"/>
              </w:rPr>
            </w:pPr>
            <w:r w:rsidRPr="00730BFB">
              <w:rPr>
                <w:rFonts w:ascii="Times New Roman" w:eastAsia="Calibri" w:hAnsi="Times New Roman" w:cs="Times New Roman"/>
                <w:noProof/>
                <w:color w:val="000000" w:themeColor="text1"/>
                <w:lang w:val="ka-GE" w:eastAsia="ru-RU"/>
              </w:rPr>
              <w:t xml:space="preserve">In case of receiving FX in the educational component of a program, an additional exam will be scheduled </w:t>
            </w:r>
            <w:r w:rsidRPr="00730BFB">
              <w:rPr>
                <w:rFonts w:ascii="Times New Roman" w:eastAsia="Calibri" w:hAnsi="Times New Roman" w:cs="Times New Roman"/>
                <w:b/>
                <w:bCs/>
                <w:noProof/>
                <w:color w:val="000000" w:themeColor="text1"/>
                <w:lang w:val="ka-GE" w:eastAsia="ru-RU"/>
              </w:rPr>
              <w:t xml:space="preserve">in no less than 5 days </w:t>
            </w:r>
            <w:r w:rsidRPr="00730BFB">
              <w:rPr>
                <w:rFonts w:ascii="Times New Roman" w:eastAsia="Calibri" w:hAnsi="Times New Roman" w:cs="Times New Roman"/>
                <w:noProof/>
                <w:color w:val="000000" w:themeColor="text1"/>
                <w:lang w:val="ka-GE" w:eastAsia="ru-RU"/>
              </w:rPr>
              <w:t xml:space="preserve">after the announcement of the final exam results. </w:t>
            </w:r>
          </w:p>
          <w:p w14:paraId="1683FAE8" w14:textId="77777777" w:rsidR="00BD50DA" w:rsidRPr="00730BFB" w:rsidRDefault="00BD50DA" w:rsidP="00BD50DA">
            <w:pPr>
              <w:pStyle w:val="ListParagraph"/>
              <w:numPr>
                <w:ilvl w:val="0"/>
                <w:numId w:val="37"/>
              </w:numPr>
              <w:rPr>
                <w:rFonts w:ascii="Times New Roman" w:hAnsi="Times New Roman" w:cs="Times New Roman"/>
                <w:bCs/>
                <w:noProof/>
                <w:color w:val="000000" w:themeColor="text1"/>
                <w:lang w:val="ka-GE"/>
              </w:rPr>
            </w:pPr>
            <w:r w:rsidRPr="00730BFB">
              <w:rPr>
                <w:rFonts w:ascii="Times New Roman" w:hAnsi="Times New Roman" w:cs="Times New Roman"/>
                <w:bCs/>
                <w:noProof/>
                <w:color w:val="000000" w:themeColor="text1"/>
                <w:lang w:val="ka-GE"/>
              </w:rPr>
              <w:t xml:space="preserve">The minimum grade obtained by the student in the </w:t>
            </w:r>
            <w:r w:rsidRPr="00730BFB">
              <w:rPr>
                <w:rFonts w:ascii="Times New Roman" w:hAnsi="Times New Roman" w:cs="Times New Roman"/>
                <w:b/>
                <w:noProof/>
                <w:color w:val="000000" w:themeColor="text1"/>
                <w:lang w:val="ka-GE"/>
              </w:rPr>
              <w:t>final exam has to be 17 points.</w:t>
            </w:r>
          </w:p>
          <w:p w14:paraId="04ABC22E" w14:textId="77777777" w:rsidR="00BD50DA" w:rsidRPr="00730BFB" w:rsidRDefault="00BD50DA" w:rsidP="00BD50DA">
            <w:pPr>
              <w:pStyle w:val="ListParagraph"/>
              <w:numPr>
                <w:ilvl w:val="0"/>
                <w:numId w:val="37"/>
              </w:numPr>
              <w:rPr>
                <w:rFonts w:ascii="Times New Roman" w:hAnsi="Times New Roman" w:cs="Times New Roman"/>
                <w:bCs/>
                <w:noProof/>
                <w:color w:val="000000" w:themeColor="text1"/>
                <w:lang w:val="ka-GE"/>
              </w:rPr>
            </w:pPr>
            <w:r w:rsidRPr="00730BFB">
              <w:rPr>
                <w:rFonts w:ascii="Times New Roman" w:hAnsi="Times New Roman" w:cs="Times New Roman"/>
                <w:bCs/>
                <w:noProof/>
                <w:color w:val="000000" w:themeColor="text1"/>
                <w:lang w:val="ka-GE"/>
              </w:rPr>
              <w:t>The grade obtained by the student in the final exam is not added to the additional exam result.</w:t>
            </w:r>
          </w:p>
          <w:p w14:paraId="04AC4714" w14:textId="77777777" w:rsidR="00BD50DA" w:rsidRPr="00730BFB" w:rsidRDefault="00BD50DA" w:rsidP="00BD50DA">
            <w:pPr>
              <w:pStyle w:val="ListParagraph"/>
              <w:numPr>
                <w:ilvl w:val="0"/>
                <w:numId w:val="37"/>
              </w:numPr>
              <w:rPr>
                <w:rFonts w:ascii="Times New Roman" w:hAnsi="Times New Roman" w:cs="Times New Roman"/>
                <w:bCs/>
                <w:noProof/>
                <w:color w:val="000000" w:themeColor="text1"/>
                <w:lang w:val="ka-GE"/>
              </w:rPr>
            </w:pPr>
            <w:r w:rsidRPr="00730BFB">
              <w:rPr>
                <w:rFonts w:ascii="Times New Roman" w:hAnsi="Times New Roman" w:cs="Times New Roman"/>
                <w:bCs/>
                <w:noProof/>
                <w:color w:val="000000" w:themeColor="text1"/>
                <w:lang w:val="ka-GE"/>
              </w:rPr>
              <w:t>The additional exam provides the final result and is reflected in the final assessment of the learning component of the educational  program.</w:t>
            </w:r>
          </w:p>
          <w:p w14:paraId="68F9942B" w14:textId="77777777" w:rsidR="00BD50DA" w:rsidRPr="00730BFB" w:rsidRDefault="00BD50DA" w:rsidP="00BD50DA">
            <w:pPr>
              <w:pStyle w:val="ListParagraph"/>
              <w:numPr>
                <w:ilvl w:val="0"/>
                <w:numId w:val="37"/>
              </w:numPr>
              <w:rPr>
                <w:rFonts w:ascii="Times New Roman" w:hAnsi="Times New Roman" w:cs="Times New Roman"/>
                <w:bCs/>
                <w:noProof/>
                <w:color w:val="000000" w:themeColor="text1"/>
                <w:lang w:val="ka-GE"/>
              </w:rPr>
            </w:pPr>
            <w:r w:rsidRPr="00730BFB">
              <w:rPr>
                <w:rFonts w:ascii="Times New Roman" w:hAnsi="Times New Roman" w:cs="Times New Roman"/>
                <w:bCs/>
                <w:noProof/>
                <w:color w:val="000000" w:themeColor="text1"/>
                <w:lang w:val="ka-GE"/>
              </w:rPr>
              <w:t>Considering the additional exam result, in case of getting 0-50 points in the final assessment of the educational component, the student will be given the grade  F-0.</w:t>
            </w:r>
          </w:p>
          <w:p w14:paraId="0D5885B6" w14:textId="77777777" w:rsidR="00BD50DA" w:rsidRPr="00730BFB" w:rsidRDefault="00687D9C" w:rsidP="00687D9C">
            <w:pPr>
              <w:spacing w:after="0" w:line="240" w:lineRule="auto"/>
              <w:jc w:val="both"/>
              <w:rPr>
                <w:rFonts w:ascii="Times New Roman" w:hAnsi="Times New Roman" w:cs="Times New Roman"/>
                <w:bCs/>
                <w:noProof/>
                <w:color w:val="000000" w:themeColor="text1"/>
                <w:lang w:val="ka-GE"/>
              </w:rPr>
            </w:pPr>
            <w:r w:rsidRPr="00730BFB">
              <w:rPr>
                <w:rFonts w:ascii="Times New Roman" w:hAnsi="Times New Roman" w:cs="Times New Roman"/>
                <w:b/>
                <w:i/>
                <w:iCs/>
                <w:noProof/>
                <w:color w:val="000000" w:themeColor="text1"/>
                <w:u w:val="single"/>
                <w:lang w:val="ka-GE"/>
              </w:rPr>
              <w:t>Note:</w:t>
            </w:r>
            <w:r w:rsidRPr="00730BFB">
              <w:rPr>
                <w:rFonts w:ascii="Times New Roman" w:hAnsi="Times New Roman" w:cs="Times New Roman"/>
                <w:b/>
                <w:noProof/>
                <w:color w:val="000000" w:themeColor="text1"/>
                <w:lang w:val="ka-GE"/>
              </w:rPr>
              <w:t xml:space="preserve"> </w:t>
            </w:r>
            <w:r w:rsidRPr="00730BFB">
              <w:rPr>
                <w:rFonts w:ascii="Times New Roman" w:hAnsi="Times New Roman" w:cs="Times New Roman"/>
                <w:bCs/>
                <w:noProof/>
                <w:color w:val="000000" w:themeColor="text1"/>
                <w:lang w:val="ka-GE"/>
              </w:rPr>
              <w:t>The midterm and final (additional) exams will be conducted in a formalized manner:</w:t>
            </w:r>
          </w:p>
          <w:p w14:paraId="006850CE" w14:textId="568C5821" w:rsidR="00687D9C" w:rsidRPr="00730BFB" w:rsidRDefault="00687D9C" w:rsidP="00687D9C">
            <w:pPr>
              <w:spacing w:after="0" w:line="240" w:lineRule="auto"/>
              <w:jc w:val="both"/>
              <w:rPr>
                <w:rFonts w:ascii="Times New Roman" w:hAnsi="Times New Roman" w:cs="Times New Roman"/>
                <w:b/>
                <w:noProof/>
                <w:color w:val="000000" w:themeColor="text1"/>
                <w:lang w:val="ka-GE"/>
              </w:rPr>
            </w:pPr>
            <w:r w:rsidRPr="00730BFB">
              <w:rPr>
                <w:rFonts w:ascii="Times New Roman" w:hAnsi="Times New Roman" w:cs="Times New Roman"/>
                <w:b/>
                <w:i/>
                <w:iCs/>
                <w:noProof/>
                <w:color w:val="000000" w:themeColor="text1"/>
                <w:u w:val="single"/>
              </w:rPr>
              <w:t>Basis:</w:t>
            </w:r>
            <w:r w:rsidRPr="00730BFB">
              <w:rPr>
                <w:rFonts w:ascii="Times New Roman" w:hAnsi="Times New Roman" w:cs="Times New Roman"/>
                <w:b/>
                <w:noProof/>
                <w:color w:val="000000" w:themeColor="text1"/>
                <w:lang w:val="ka-GE"/>
              </w:rPr>
              <w:t xml:space="preserve"> </w:t>
            </w:r>
            <w:r w:rsidRPr="00730BFB">
              <w:rPr>
                <w:rFonts w:ascii="Times New Roman" w:hAnsi="Times New Roman" w:cs="Times New Roman"/>
                <w:bCs/>
                <w:noProof/>
                <w:color w:val="000000" w:themeColor="text1"/>
                <w:lang w:val="ka-GE"/>
              </w:rPr>
              <w:t>In accordance with order №3  ( 05.01.2017) and order №102 / N ( 18.08.2016) of the Minister of Education and Science of Georgia.</w:t>
            </w:r>
          </w:p>
        </w:tc>
      </w:tr>
      <w:tr w:rsidR="009154BC" w:rsidRPr="00730BFB" w14:paraId="04013614" w14:textId="77777777" w:rsidTr="007A7783">
        <w:tc>
          <w:tcPr>
            <w:tcW w:w="10750" w:type="dxa"/>
            <w:gridSpan w:val="3"/>
            <w:tcBorders>
              <w:top w:val="single" w:sz="18" w:space="0" w:color="auto"/>
              <w:left w:val="single" w:sz="18" w:space="0" w:color="auto"/>
              <w:bottom w:val="single" w:sz="18" w:space="0" w:color="auto"/>
              <w:right w:val="single" w:sz="18" w:space="0" w:color="auto"/>
            </w:tcBorders>
            <w:shd w:val="clear" w:color="auto" w:fill="E5DFEC"/>
          </w:tcPr>
          <w:p w14:paraId="4F477931" w14:textId="2FCFB6EA" w:rsidR="009154BC" w:rsidRPr="00730BFB" w:rsidRDefault="009F2C9A" w:rsidP="00095A2F">
            <w:pPr>
              <w:spacing w:after="0" w:line="240" w:lineRule="auto"/>
              <w:rPr>
                <w:rFonts w:ascii="Times New Roman" w:eastAsia="Calibri" w:hAnsi="Times New Roman" w:cs="Times New Roman"/>
                <w:b/>
                <w:bCs/>
                <w:noProof/>
                <w:color w:val="943634"/>
                <w:lang w:val="ka-GE"/>
              </w:rPr>
            </w:pPr>
            <w:r w:rsidRPr="00730BFB">
              <w:rPr>
                <w:rFonts w:ascii="Times New Roman" w:hAnsi="Times New Roman" w:cs="Times New Roman"/>
                <w:b/>
                <w:bCs/>
              </w:rPr>
              <w:lastRenderedPageBreak/>
              <w:t>Employment sectors:</w:t>
            </w:r>
          </w:p>
        </w:tc>
      </w:tr>
      <w:tr w:rsidR="009154BC" w:rsidRPr="00730BFB" w14:paraId="0749E73C" w14:textId="77777777" w:rsidTr="007A7783">
        <w:tc>
          <w:tcPr>
            <w:tcW w:w="10750" w:type="dxa"/>
            <w:gridSpan w:val="3"/>
            <w:tcBorders>
              <w:top w:val="single" w:sz="18" w:space="0" w:color="auto"/>
              <w:left w:val="single" w:sz="18" w:space="0" w:color="auto"/>
              <w:bottom w:val="single" w:sz="18" w:space="0" w:color="auto"/>
              <w:right w:val="single" w:sz="18" w:space="0" w:color="auto"/>
            </w:tcBorders>
          </w:tcPr>
          <w:p w14:paraId="41DC6B80" w14:textId="77777777" w:rsidR="009F2C9A" w:rsidRPr="00730BFB" w:rsidRDefault="009F2C9A" w:rsidP="009F2C9A">
            <w:pPr>
              <w:spacing w:after="0" w:line="240" w:lineRule="auto"/>
              <w:ind w:left="9"/>
              <w:contextualSpacing/>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Graduates of the International Relations Education Program:</w:t>
            </w:r>
          </w:p>
          <w:p w14:paraId="24BD7FCA" w14:textId="4D475AEA" w:rsidR="009F2C9A" w:rsidRPr="00730BFB" w:rsidRDefault="009F2C9A" w:rsidP="009F2C9A">
            <w:pPr>
              <w:pStyle w:val="ListParagraph"/>
              <w:numPr>
                <w:ilvl w:val="0"/>
                <w:numId w:val="38"/>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Will have sufficient knowledge and experience to be employed in both Georgian and foreign international organizations, state and public institutions, non-governmental sector, non-governmental organizations and diplomatic service;</w:t>
            </w:r>
            <w:r w:rsidR="00AB35A3">
              <w:rPr>
                <w:rFonts w:ascii="Times New Roman" w:eastAsia="Calibri" w:hAnsi="Times New Roman" w:cs="Times New Roman"/>
                <w:noProof/>
              </w:rPr>
              <w:t xml:space="preserve"> </w:t>
            </w:r>
            <w:r w:rsidRPr="00730BFB">
              <w:rPr>
                <w:rFonts w:ascii="Times New Roman" w:eastAsia="Calibri" w:hAnsi="Times New Roman" w:cs="Times New Roman"/>
                <w:noProof/>
                <w:lang w:val="ka-GE"/>
              </w:rPr>
              <w:t>In institutions that are involved in the development and implementation of foreign and security policy;</w:t>
            </w:r>
          </w:p>
          <w:p w14:paraId="636CA988" w14:textId="77777777" w:rsidR="009F2C9A" w:rsidRPr="00730BFB" w:rsidRDefault="009F2C9A" w:rsidP="009F2C9A">
            <w:pPr>
              <w:pStyle w:val="ListParagraph"/>
              <w:numPr>
                <w:ilvl w:val="0"/>
                <w:numId w:val="38"/>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Carry out professional activities for which an academic degree </w:t>
            </w:r>
            <w:r w:rsidRPr="00730BFB">
              <w:rPr>
                <w:rFonts w:ascii="Times New Roman" w:eastAsia="Calibri" w:hAnsi="Times New Roman" w:cs="Times New Roman"/>
                <w:noProof/>
              </w:rPr>
              <w:t>-</w:t>
            </w:r>
            <w:r w:rsidRPr="00730BFB">
              <w:rPr>
                <w:rFonts w:ascii="Times New Roman" w:eastAsia="Calibri" w:hAnsi="Times New Roman" w:cs="Times New Roman"/>
                <w:noProof/>
                <w:lang w:val="ka-GE"/>
              </w:rPr>
              <w:t xml:space="preserve"> Bachelor in International Relations</w:t>
            </w:r>
            <w:r w:rsidRPr="00730BFB">
              <w:rPr>
                <w:rFonts w:ascii="Times New Roman" w:eastAsia="Calibri" w:hAnsi="Times New Roman" w:cs="Times New Roman"/>
                <w:noProof/>
              </w:rPr>
              <w:t>-</w:t>
            </w:r>
            <w:r w:rsidRPr="00730BFB">
              <w:rPr>
                <w:rFonts w:ascii="Times New Roman" w:eastAsia="Calibri" w:hAnsi="Times New Roman" w:cs="Times New Roman"/>
                <w:noProof/>
                <w:lang w:val="ka-GE"/>
              </w:rPr>
              <w:t>is required / sufficient</w:t>
            </w:r>
            <w:r w:rsidRPr="00730BFB">
              <w:rPr>
                <w:rFonts w:ascii="Times New Roman" w:eastAsia="Calibri" w:hAnsi="Times New Roman" w:cs="Times New Roman"/>
                <w:noProof/>
              </w:rPr>
              <w:t>.</w:t>
            </w:r>
          </w:p>
          <w:p w14:paraId="64E19648" w14:textId="6D8B1D08" w:rsidR="000D308B" w:rsidRPr="00730BFB" w:rsidRDefault="000D308B" w:rsidP="009F2C9A">
            <w:pPr>
              <w:pStyle w:val="ListParagraph"/>
              <w:numPr>
                <w:ilvl w:val="0"/>
                <w:numId w:val="38"/>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The program provides internships for students in the private and public sectors based on partnerships and memorandum with employers.</w:t>
            </w:r>
            <w:r w:rsidR="00AB35A3">
              <w:rPr>
                <w:rFonts w:ascii="Times New Roman" w:eastAsia="Calibri" w:hAnsi="Times New Roman" w:cs="Times New Roman"/>
                <w:noProof/>
              </w:rPr>
              <w:t xml:space="preserve"> </w:t>
            </w:r>
            <w:r w:rsidRPr="00730BFB">
              <w:rPr>
                <w:rFonts w:ascii="Times New Roman" w:eastAsia="Calibri" w:hAnsi="Times New Roman" w:cs="Times New Roman"/>
                <w:noProof/>
                <w:lang w:val="ka-GE"/>
              </w:rPr>
              <w:t xml:space="preserve">Part of the employers undertake </w:t>
            </w:r>
            <w:r w:rsidR="00AB35A3">
              <w:rPr>
                <w:rFonts w:ascii="Times New Roman" w:eastAsia="Calibri" w:hAnsi="Times New Roman" w:cs="Times New Roman"/>
                <w:noProof/>
              </w:rPr>
              <w:t>the</w:t>
            </w:r>
            <w:r w:rsidRPr="00730BFB">
              <w:rPr>
                <w:rFonts w:ascii="Times New Roman" w:eastAsia="Calibri" w:hAnsi="Times New Roman" w:cs="Times New Roman"/>
                <w:noProof/>
                <w:lang w:val="ka-GE"/>
              </w:rPr>
              <w:t xml:space="preserve"> obligation to employ a certain part of the graduates of the mentioned program.</w:t>
            </w:r>
          </w:p>
          <w:p w14:paraId="4D3BB98B" w14:textId="2D3CD081" w:rsidR="004D1F11" w:rsidRPr="00730BFB" w:rsidRDefault="004D1F11" w:rsidP="009F2C9A">
            <w:pPr>
              <w:pStyle w:val="ListParagraph"/>
              <w:numPr>
                <w:ilvl w:val="0"/>
                <w:numId w:val="38"/>
              </w:numPr>
              <w:spacing w:after="0" w:line="240" w:lineRule="auto"/>
              <w:jc w:val="both"/>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can continue </w:t>
            </w:r>
            <w:r w:rsidR="00AB35A3">
              <w:rPr>
                <w:rFonts w:ascii="Times New Roman" w:eastAsia="Calibri" w:hAnsi="Times New Roman" w:cs="Times New Roman"/>
                <w:noProof/>
              </w:rPr>
              <w:t>their studies</w:t>
            </w:r>
            <w:r w:rsidRPr="00730BFB">
              <w:rPr>
                <w:rFonts w:ascii="Times New Roman" w:eastAsia="Calibri" w:hAnsi="Times New Roman" w:cs="Times New Roman"/>
                <w:noProof/>
                <w:lang w:val="ka-GE"/>
              </w:rPr>
              <w:t xml:space="preserve"> in higher education institutions at the next level of higher education - master's degree, in accordance with the rules established by</w:t>
            </w:r>
            <w:r w:rsidRPr="00730BFB">
              <w:rPr>
                <w:rFonts w:ascii="Times New Roman" w:eastAsia="Calibri" w:hAnsi="Times New Roman" w:cs="Times New Roman"/>
                <w:noProof/>
              </w:rPr>
              <w:t xml:space="preserve"> the</w:t>
            </w:r>
            <w:r w:rsidRPr="00730BFB">
              <w:rPr>
                <w:rFonts w:ascii="Times New Roman" w:eastAsia="Calibri" w:hAnsi="Times New Roman" w:cs="Times New Roman"/>
                <w:noProof/>
                <w:lang w:val="ka-GE"/>
              </w:rPr>
              <w:t xml:space="preserve"> law.</w:t>
            </w:r>
          </w:p>
        </w:tc>
      </w:tr>
      <w:tr w:rsidR="009154BC" w:rsidRPr="00730BFB" w14:paraId="4D260BB6" w14:textId="77777777" w:rsidTr="007A7783">
        <w:tc>
          <w:tcPr>
            <w:tcW w:w="10750" w:type="dxa"/>
            <w:gridSpan w:val="3"/>
            <w:tcBorders>
              <w:top w:val="single" w:sz="18" w:space="0" w:color="auto"/>
              <w:left w:val="single" w:sz="18" w:space="0" w:color="auto"/>
              <w:bottom w:val="single" w:sz="18" w:space="0" w:color="auto"/>
              <w:right w:val="single" w:sz="18" w:space="0" w:color="auto"/>
            </w:tcBorders>
            <w:shd w:val="clear" w:color="auto" w:fill="E5DFEC"/>
          </w:tcPr>
          <w:p w14:paraId="3938A531" w14:textId="350C3B56" w:rsidR="009154BC" w:rsidRPr="00730BFB" w:rsidRDefault="00545068" w:rsidP="00095A2F">
            <w:pPr>
              <w:spacing w:after="0" w:line="240" w:lineRule="auto"/>
              <w:rPr>
                <w:rFonts w:ascii="Times New Roman" w:eastAsia="Calibri" w:hAnsi="Times New Roman" w:cs="Times New Roman"/>
                <w:b/>
                <w:bCs/>
                <w:noProof/>
                <w:color w:val="943634"/>
                <w:lang w:val="ka-GE"/>
              </w:rPr>
            </w:pPr>
            <w:r w:rsidRPr="00730BFB">
              <w:rPr>
                <w:rFonts w:ascii="Times New Roman" w:hAnsi="Times New Roman" w:cs="Times New Roman"/>
                <w:b/>
                <w:bCs/>
                <w:lang w:val="ka-GE"/>
              </w:rPr>
              <w:t>Supporting conditions / resources for learning</w:t>
            </w:r>
          </w:p>
        </w:tc>
      </w:tr>
      <w:tr w:rsidR="009154BC" w:rsidRPr="00730BFB" w14:paraId="0EA523AE" w14:textId="77777777" w:rsidTr="007A7783">
        <w:tc>
          <w:tcPr>
            <w:tcW w:w="10750" w:type="dxa"/>
            <w:gridSpan w:val="3"/>
            <w:tcBorders>
              <w:top w:val="single" w:sz="18" w:space="0" w:color="auto"/>
              <w:left w:val="single" w:sz="18" w:space="0" w:color="auto"/>
              <w:bottom w:val="single" w:sz="18" w:space="0" w:color="auto"/>
              <w:right w:val="single" w:sz="18" w:space="0" w:color="auto"/>
            </w:tcBorders>
          </w:tcPr>
          <w:p w14:paraId="1E314457" w14:textId="6DBCD889" w:rsidR="00545068" w:rsidRPr="00730BFB" w:rsidRDefault="00545068" w:rsidP="00545068">
            <w:pPr>
              <w:autoSpaceDE w:val="0"/>
              <w:autoSpaceDN w:val="0"/>
              <w:adjustRightInd w:val="0"/>
              <w:spacing w:after="0" w:line="240" w:lineRule="auto"/>
              <w:jc w:val="both"/>
              <w:rPr>
                <w:rFonts w:ascii="Times New Roman" w:hAnsi="Times New Roman" w:cs="Times New Roman"/>
                <w:b/>
              </w:rPr>
            </w:pPr>
            <w:r w:rsidRPr="00730BFB">
              <w:rPr>
                <w:rFonts w:ascii="Times New Roman" w:hAnsi="Times New Roman" w:cs="Times New Roman"/>
                <w:b/>
              </w:rPr>
              <w:t xml:space="preserve">Necessary human resources for the implementation of the educational program: </w:t>
            </w:r>
          </w:p>
          <w:p w14:paraId="40D0AE88" w14:textId="42B625E7" w:rsidR="00545068" w:rsidRDefault="00545068" w:rsidP="00095A2F">
            <w:pPr>
              <w:autoSpaceDE w:val="0"/>
              <w:autoSpaceDN w:val="0"/>
              <w:adjustRightInd w:val="0"/>
              <w:spacing w:after="0" w:line="240" w:lineRule="auto"/>
              <w:jc w:val="both"/>
              <w:rPr>
                <w:rFonts w:ascii="Times New Roman" w:hAnsi="Times New Roman" w:cs="Times New Roman"/>
              </w:rPr>
            </w:pPr>
            <w:r w:rsidRPr="00730BFB">
              <w:rPr>
                <w:rFonts w:ascii="Times New Roman" w:hAnsi="Times New Roman" w:cs="Times New Roman"/>
              </w:rPr>
              <w:t>The program is served by academic staff of various fields, as well as doctoral students and invited specialists. Including: Professor - 3; Associate Professor - 14; Assistant Professor - 4; Invited specialist - 6.</w:t>
            </w:r>
          </w:p>
          <w:p w14:paraId="576ECBE3" w14:textId="77777777" w:rsidR="00AB35A3" w:rsidRPr="00730BFB" w:rsidRDefault="00AB35A3" w:rsidP="00095A2F">
            <w:pPr>
              <w:autoSpaceDE w:val="0"/>
              <w:autoSpaceDN w:val="0"/>
              <w:adjustRightInd w:val="0"/>
              <w:spacing w:after="0" w:line="240" w:lineRule="auto"/>
              <w:jc w:val="both"/>
              <w:rPr>
                <w:rFonts w:ascii="Times New Roman" w:hAnsi="Times New Roman" w:cs="Times New Roman"/>
              </w:rPr>
            </w:pPr>
          </w:p>
          <w:p w14:paraId="20C47478" w14:textId="3B7C232E" w:rsidR="0012612E" w:rsidRPr="00730BFB" w:rsidRDefault="0012612E" w:rsidP="0012612E">
            <w:pPr>
              <w:autoSpaceDE w:val="0"/>
              <w:autoSpaceDN w:val="0"/>
              <w:adjustRightInd w:val="0"/>
              <w:spacing w:after="0" w:line="240" w:lineRule="auto"/>
              <w:jc w:val="both"/>
              <w:rPr>
                <w:rFonts w:ascii="Times New Roman" w:hAnsi="Times New Roman" w:cs="Times New Roman"/>
                <w:b/>
              </w:rPr>
            </w:pPr>
            <w:r w:rsidRPr="00730BFB">
              <w:rPr>
                <w:rFonts w:ascii="Times New Roman" w:hAnsi="Times New Roman" w:cs="Times New Roman"/>
                <w:b/>
              </w:rPr>
              <w:t>Necessary material resources for the implementation of the educational program:</w:t>
            </w:r>
            <w:r w:rsidRPr="00730BFB">
              <w:rPr>
                <w:rFonts w:ascii="Times New Roman" w:hAnsi="Times New Roman" w:cs="Times New Roman"/>
              </w:rPr>
              <w:t xml:space="preserve"> </w:t>
            </w:r>
            <w:r w:rsidRPr="00730BFB">
              <w:rPr>
                <w:rFonts w:ascii="Times New Roman" w:hAnsi="Times New Roman" w:cs="Times New Roman"/>
                <w:bCs/>
              </w:rPr>
              <w:t>The following material resources are used for the implementation of the undergraduate educational program "International Relations".</w:t>
            </w:r>
            <w:r w:rsidR="00CC66E6" w:rsidRPr="00730BFB">
              <w:rPr>
                <w:rFonts w:ascii="Times New Roman" w:hAnsi="Times New Roman" w:cs="Times New Roman"/>
                <w:bCs/>
              </w:rPr>
              <w:t xml:space="preserve"> </w:t>
            </w:r>
            <w:r w:rsidRPr="00730BFB">
              <w:rPr>
                <w:rFonts w:ascii="Times New Roman" w:hAnsi="Times New Roman" w:cs="Times New Roman"/>
                <w:bCs/>
              </w:rPr>
              <w:t xml:space="preserve">ATSU Educational </w:t>
            </w:r>
            <w:r w:rsidR="00AB35A3">
              <w:rPr>
                <w:rFonts w:ascii="Times New Roman" w:hAnsi="Times New Roman" w:cs="Times New Roman"/>
                <w:bCs/>
              </w:rPr>
              <w:t>b</w:t>
            </w:r>
            <w:r w:rsidRPr="00730BFB">
              <w:rPr>
                <w:rFonts w:ascii="Times New Roman" w:hAnsi="Times New Roman" w:cs="Times New Roman"/>
                <w:bCs/>
              </w:rPr>
              <w:t>uildings (Address: Kutaisi, Tama</w:t>
            </w:r>
            <w:r w:rsidRPr="00730BFB">
              <w:rPr>
                <w:rFonts w:ascii="Times New Roman" w:hAnsi="Times New Roman" w:cs="Times New Roman"/>
                <w:bCs/>
                <w:lang w:val="ka-GE"/>
              </w:rPr>
              <w:t>r Mepe</w:t>
            </w:r>
            <w:r w:rsidRPr="00730BFB">
              <w:rPr>
                <w:rFonts w:ascii="Times New Roman" w:hAnsi="Times New Roman" w:cs="Times New Roman"/>
                <w:bCs/>
              </w:rPr>
              <w:t xml:space="preserve"> Street №59, educational buildings</w:t>
            </w:r>
            <w:r w:rsidR="00AB35A3">
              <w:rPr>
                <w:rFonts w:ascii="Times New Roman" w:hAnsi="Times New Roman" w:cs="Times New Roman"/>
                <w:bCs/>
              </w:rPr>
              <w:t xml:space="preserve"> </w:t>
            </w:r>
            <w:r w:rsidR="00AB35A3" w:rsidRPr="00730BFB">
              <w:rPr>
                <w:rFonts w:ascii="Times New Roman" w:hAnsi="Times New Roman" w:cs="Times New Roman"/>
                <w:bCs/>
              </w:rPr>
              <w:t>№ I, II and III</w:t>
            </w:r>
            <w:r w:rsidRPr="00730BFB">
              <w:rPr>
                <w:rFonts w:ascii="Times New Roman" w:hAnsi="Times New Roman" w:cs="Times New Roman"/>
                <w:bCs/>
              </w:rPr>
              <w:t xml:space="preserve">, as well as the existing auditoriums in </w:t>
            </w:r>
            <w:r w:rsidR="00CC66E6" w:rsidRPr="00730BFB">
              <w:rPr>
                <w:rFonts w:ascii="Times New Roman" w:hAnsi="Times New Roman" w:cs="Times New Roman"/>
                <w:bCs/>
                <w:lang w:val="ka-GE"/>
              </w:rPr>
              <w:t>Ilia Chavchavadze</w:t>
            </w:r>
            <w:r w:rsidRPr="00730BFB">
              <w:rPr>
                <w:rFonts w:ascii="Times New Roman" w:hAnsi="Times New Roman" w:cs="Times New Roman"/>
                <w:bCs/>
              </w:rPr>
              <w:t xml:space="preserve"> Avenue # 21), ATSU Library and reading halls; Li</w:t>
            </w:r>
            <w:r w:rsidR="00CC66E6" w:rsidRPr="00730BFB">
              <w:rPr>
                <w:rFonts w:ascii="Times New Roman" w:hAnsi="Times New Roman" w:cs="Times New Roman"/>
                <w:bCs/>
              </w:rPr>
              <w:t>brary</w:t>
            </w:r>
            <w:r w:rsidRPr="00730BFB">
              <w:rPr>
                <w:rFonts w:ascii="Times New Roman" w:hAnsi="Times New Roman" w:cs="Times New Roman"/>
                <w:bCs/>
              </w:rPr>
              <w:t xml:space="preserve"> </w:t>
            </w:r>
            <w:r w:rsidR="00CC66E6" w:rsidRPr="00730BFB">
              <w:rPr>
                <w:rFonts w:ascii="Times New Roman" w:hAnsi="Times New Roman" w:cs="Times New Roman"/>
                <w:bCs/>
              </w:rPr>
              <w:t xml:space="preserve">fund </w:t>
            </w:r>
            <w:r w:rsidRPr="00730BFB">
              <w:rPr>
                <w:rFonts w:ascii="Times New Roman" w:hAnsi="Times New Roman" w:cs="Times New Roman"/>
                <w:bCs/>
              </w:rPr>
              <w:t>in the Department, University Computer Center Auditoriums.</w:t>
            </w:r>
          </w:p>
          <w:p w14:paraId="6EF02AC1" w14:textId="667F6849" w:rsidR="0012612E" w:rsidRPr="00730BFB" w:rsidRDefault="0012612E" w:rsidP="00095A2F">
            <w:pPr>
              <w:autoSpaceDE w:val="0"/>
              <w:autoSpaceDN w:val="0"/>
              <w:adjustRightInd w:val="0"/>
              <w:spacing w:after="0" w:line="240" w:lineRule="auto"/>
              <w:jc w:val="both"/>
              <w:rPr>
                <w:rFonts w:ascii="Times New Roman" w:eastAsia="Calibri" w:hAnsi="Times New Roman" w:cs="Times New Roman"/>
                <w:b/>
                <w:bCs/>
                <w:noProof/>
                <w:lang w:val="ka-GE"/>
              </w:rPr>
            </w:pPr>
          </w:p>
        </w:tc>
      </w:tr>
    </w:tbl>
    <w:p w14:paraId="3E4B5848" w14:textId="77777777" w:rsidR="009154BC" w:rsidRPr="00730BFB" w:rsidRDefault="009154BC">
      <w:pPr>
        <w:rPr>
          <w:rFonts w:ascii="Times New Roman" w:hAnsi="Times New Roman" w:cs="Times New Roman"/>
          <w:noProof/>
          <w:lang w:val="ka-GE"/>
        </w:rPr>
      </w:pPr>
    </w:p>
    <w:p w14:paraId="68A7E81F" w14:textId="77777777" w:rsidR="0076395D" w:rsidRPr="00730BFB" w:rsidRDefault="0076395D" w:rsidP="009154BC">
      <w:pPr>
        <w:spacing w:after="0" w:line="240" w:lineRule="auto"/>
        <w:jc w:val="center"/>
        <w:rPr>
          <w:rFonts w:ascii="Times New Roman" w:eastAsia="Calibri" w:hAnsi="Times New Roman" w:cs="Times New Roman"/>
          <w:b/>
          <w:noProof/>
          <w:lang w:val="ka-GE"/>
        </w:rPr>
        <w:sectPr w:rsidR="0076395D" w:rsidRPr="00730BFB" w:rsidSect="00F33289">
          <w:footerReference w:type="default" r:id="rId11"/>
          <w:type w:val="continuous"/>
          <w:pgSz w:w="12240" w:h="15840"/>
          <w:pgMar w:top="1134" w:right="1134" w:bottom="1134" w:left="1134" w:header="706" w:footer="706" w:gutter="0"/>
          <w:cols w:space="708"/>
          <w:docGrid w:linePitch="360"/>
        </w:sectPr>
      </w:pPr>
    </w:p>
    <w:p w14:paraId="5B8F760E" w14:textId="15E5BAF7" w:rsidR="00731D46" w:rsidRPr="00730BFB" w:rsidRDefault="00731D46" w:rsidP="00FE6896">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noProof/>
        </w:rPr>
        <w:lastRenderedPageBreak/>
        <w:drawing>
          <wp:inline distT="0" distB="0" distL="0" distR="0" wp14:anchorId="29426169" wp14:editId="0A49481D">
            <wp:extent cx="7092628" cy="850605"/>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5286" cy="854522"/>
                    </a:xfrm>
                    <a:prstGeom prst="rect">
                      <a:avLst/>
                    </a:prstGeom>
                    <a:noFill/>
                  </pic:spPr>
                </pic:pic>
              </a:graphicData>
            </a:graphic>
          </wp:inline>
        </w:drawing>
      </w:r>
    </w:p>
    <w:p w14:paraId="0C29EC85" w14:textId="2F221CD7" w:rsidR="009154BC" w:rsidRPr="00730BFB" w:rsidRDefault="00A26497"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Curriculum</w:t>
      </w:r>
    </w:p>
    <w:p w14:paraId="3F636E47" w14:textId="73025BAC" w:rsidR="009154BC" w:rsidRPr="00730BFB" w:rsidRDefault="00A26497"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Name of the program : International Relations</w:t>
      </w:r>
    </w:p>
    <w:p w14:paraId="648A69F7" w14:textId="10C7E60C" w:rsidR="009154BC" w:rsidRPr="00730BFB" w:rsidRDefault="00A26497"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Qualification to be awarded:</w:t>
      </w:r>
      <w:r w:rsidR="009154BC" w:rsidRPr="00730BFB">
        <w:rPr>
          <w:rFonts w:ascii="Times New Roman" w:eastAsia="Calibri" w:hAnsi="Times New Roman" w:cs="Times New Roman"/>
          <w:b/>
          <w:noProof/>
          <w:lang w:val="ka-GE"/>
        </w:rPr>
        <w:t xml:space="preserve"> </w:t>
      </w:r>
      <w:r w:rsidRPr="00730BFB">
        <w:rPr>
          <w:rFonts w:ascii="Times New Roman" w:eastAsia="Calibri" w:hAnsi="Times New Roman" w:cs="Times New Roman"/>
          <w:b/>
          <w:noProof/>
        </w:rPr>
        <w:t>Bachelor of International Relations</w:t>
      </w:r>
    </w:p>
    <w:p w14:paraId="2D101035" w14:textId="77777777" w:rsidR="009154BC" w:rsidRPr="00730BFB" w:rsidRDefault="009154BC" w:rsidP="00FE6896">
      <w:pPr>
        <w:spacing w:after="0" w:line="240" w:lineRule="auto"/>
        <w:rPr>
          <w:rFonts w:ascii="Times New Roman" w:eastAsia="Calibri" w:hAnsi="Times New Roman" w:cs="Times New Roman"/>
          <w:b/>
          <w:noProof/>
          <w:lang w:val="ka-GE"/>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211"/>
        <w:gridCol w:w="643"/>
        <w:gridCol w:w="774"/>
        <w:gridCol w:w="851"/>
        <w:gridCol w:w="1134"/>
        <w:gridCol w:w="992"/>
        <w:gridCol w:w="567"/>
        <w:gridCol w:w="567"/>
        <w:gridCol w:w="479"/>
        <w:gridCol w:w="483"/>
        <w:gridCol w:w="472"/>
        <w:gridCol w:w="479"/>
        <w:gridCol w:w="514"/>
        <w:gridCol w:w="708"/>
        <w:gridCol w:w="1134"/>
      </w:tblGrid>
      <w:tr w:rsidR="004B390B" w:rsidRPr="00730BFB" w14:paraId="556AABEA" w14:textId="77777777" w:rsidTr="00731D46">
        <w:trPr>
          <w:trHeight w:val="548"/>
          <w:jc w:val="center"/>
        </w:trPr>
        <w:tc>
          <w:tcPr>
            <w:tcW w:w="689" w:type="dxa"/>
            <w:vMerge w:val="restart"/>
            <w:tcBorders>
              <w:top w:val="thinThickSmallGap" w:sz="24" w:space="0" w:color="auto"/>
              <w:left w:val="thinThickSmallGap" w:sz="24" w:space="0" w:color="auto"/>
              <w:bottom w:val="single" w:sz="4" w:space="0" w:color="auto"/>
              <w:right w:val="single" w:sz="4" w:space="0" w:color="auto"/>
            </w:tcBorders>
            <w:hideMark/>
          </w:tcPr>
          <w:p w14:paraId="5C4A952C"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w:t>
            </w:r>
          </w:p>
        </w:tc>
        <w:tc>
          <w:tcPr>
            <w:tcW w:w="4211" w:type="dxa"/>
            <w:vMerge w:val="restart"/>
            <w:tcBorders>
              <w:top w:val="thinThickSmallGap" w:sz="24" w:space="0" w:color="auto"/>
              <w:left w:val="single" w:sz="4" w:space="0" w:color="auto"/>
              <w:right w:val="single" w:sz="4" w:space="0" w:color="auto"/>
            </w:tcBorders>
            <w:hideMark/>
          </w:tcPr>
          <w:p w14:paraId="05306164" w14:textId="355E64D4"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Name of the course</w:t>
            </w:r>
          </w:p>
        </w:tc>
        <w:tc>
          <w:tcPr>
            <w:tcW w:w="643" w:type="dxa"/>
            <w:vMerge w:val="restart"/>
            <w:tcBorders>
              <w:top w:val="thinThickSmallGap" w:sz="24" w:space="0" w:color="auto"/>
              <w:left w:val="single" w:sz="4" w:space="0" w:color="auto"/>
              <w:bottom w:val="single" w:sz="4" w:space="0" w:color="auto"/>
              <w:right w:val="single" w:sz="4" w:space="0" w:color="auto"/>
            </w:tcBorders>
            <w:hideMark/>
          </w:tcPr>
          <w:p w14:paraId="2C14F173" w14:textId="718C4949"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Cr</w:t>
            </w:r>
          </w:p>
        </w:tc>
        <w:tc>
          <w:tcPr>
            <w:tcW w:w="2759" w:type="dxa"/>
            <w:gridSpan w:val="3"/>
            <w:tcBorders>
              <w:top w:val="thinThickSmallGap" w:sz="24" w:space="0" w:color="auto"/>
              <w:left w:val="single" w:sz="4" w:space="0" w:color="auto"/>
              <w:bottom w:val="single" w:sz="4" w:space="0" w:color="auto"/>
              <w:right w:val="single" w:sz="4" w:space="0" w:color="auto"/>
            </w:tcBorders>
            <w:hideMark/>
          </w:tcPr>
          <w:p w14:paraId="3A7FA47E" w14:textId="01D9DA4A"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Work-load volume, per hour</w:t>
            </w:r>
          </w:p>
        </w:tc>
        <w:tc>
          <w:tcPr>
            <w:tcW w:w="992" w:type="dxa"/>
            <w:vMerge w:val="restart"/>
            <w:tcBorders>
              <w:top w:val="thinThickSmallGap" w:sz="24" w:space="0" w:color="auto"/>
              <w:left w:val="single" w:sz="4" w:space="0" w:color="auto"/>
              <w:right w:val="single" w:sz="4" w:space="0" w:color="auto"/>
            </w:tcBorders>
            <w:hideMark/>
          </w:tcPr>
          <w:p w14:paraId="4DD635D6" w14:textId="750B39D1"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L</w:t>
            </w:r>
            <w:r w:rsidR="004B390B" w:rsidRPr="00730BFB">
              <w:rPr>
                <w:rFonts w:ascii="Times New Roman" w:eastAsia="Calibri" w:hAnsi="Times New Roman" w:cs="Times New Roman"/>
                <w:b/>
                <w:noProof/>
                <w:lang w:val="ka-GE"/>
              </w:rPr>
              <w:t>/</w:t>
            </w:r>
            <w:r w:rsidRPr="00730BFB">
              <w:rPr>
                <w:rFonts w:ascii="Times New Roman" w:eastAsia="Calibri" w:hAnsi="Times New Roman" w:cs="Times New Roman"/>
                <w:b/>
                <w:noProof/>
              </w:rPr>
              <w:t>P</w:t>
            </w:r>
            <w:r w:rsidR="004B390B" w:rsidRPr="00730BFB">
              <w:rPr>
                <w:rFonts w:ascii="Times New Roman" w:eastAsia="Calibri" w:hAnsi="Times New Roman" w:cs="Times New Roman"/>
                <w:b/>
                <w:noProof/>
                <w:lang w:val="ka-GE"/>
              </w:rPr>
              <w:t>/</w:t>
            </w:r>
            <w:r w:rsidRPr="00730BFB">
              <w:rPr>
                <w:rFonts w:ascii="Times New Roman" w:eastAsia="Calibri" w:hAnsi="Times New Roman" w:cs="Times New Roman"/>
                <w:b/>
                <w:noProof/>
              </w:rPr>
              <w:t>Lab</w:t>
            </w:r>
            <w:r w:rsidR="004B390B" w:rsidRPr="00730BFB">
              <w:rPr>
                <w:rFonts w:ascii="Times New Roman" w:eastAsia="Calibri" w:hAnsi="Times New Roman" w:cs="Times New Roman"/>
                <w:b/>
                <w:noProof/>
                <w:lang w:val="ka-GE"/>
              </w:rPr>
              <w:t>/</w:t>
            </w:r>
            <w:r w:rsidR="000D6E09" w:rsidRPr="00730BFB">
              <w:rPr>
                <w:rFonts w:ascii="Times New Roman" w:eastAsia="Calibri" w:hAnsi="Times New Roman" w:cs="Times New Roman"/>
                <w:b/>
                <w:noProof/>
              </w:rPr>
              <w:t>Ex.</w:t>
            </w:r>
          </w:p>
        </w:tc>
        <w:tc>
          <w:tcPr>
            <w:tcW w:w="4269" w:type="dxa"/>
            <w:gridSpan w:val="8"/>
            <w:tcBorders>
              <w:top w:val="thinThickSmallGap" w:sz="24" w:space="0" w:color="auto"/>
              <w:left w:val="single" w:sz="4" w:space="0" w:color="auto"/>
              <w:bottom w:val="single" w:sz="4" w:space="0" w:color="auto"/>
              <w:right w:val="single" w:sz="4" w:space="0" w:color="auto"/>
            </w:tcBorders>
            <w:hideMark/>
          </w:tcPr>
          <w:p w14:paraId="2DDC3832" w14:textId="736902A2" w:rsidR="004B390B" w:rsidRPr="00730BFB" w:rsidRDefault="00A26497"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Semester</w:t>
            </w:r>
          </w:p>
        </w:tc>
        <w:tc>
          <w:tcPr>
            <w:tcW w:w="1134" w:type="dxa"/>
            <w:vMerge w:val="restart"/>
            <w:tcBorders>
              <w:top w:val="thinThickSmallGap" w:sz="24" w:space="0" w:color="auto"/>
              <w:left w:val="single" w:sz="4" w:space="0" w:color="auto"/>
              <w:right w:val="thickThinSmallGap" w:sz="24" w:space="0" w:color="auto"/>
            </w:tcBorders>
            <w:textDirection w:val="btLr"/>
            <w:hideMark/>
          </w:tcPr>
          <w:p w14:paraId="7464ADC1" w14:textId="289461ED" w:rsidR="004B390B" w:rsidRPr="00730BFB" w:rsidRDefault="000D6E09" w:rsidP="00280063">
            <w:pPr>
              <w:spacing w:after="0" w:line="240" w:lineRule="auto"/>
              <w:rPr>
                <w:rFonts w:ascii="Times New Roman" w:eastAsia="Calibri" w:hAnsi="Times New Roman" w:cs="Times New Roman"/>
                <w:b/>
                <w:noProof/>
                <w:lang w:val="ka-GE"/>
              </w:rPr>
            </w:pPr>
            <w:r w:rsidRPr="00730BFB">
              <w:rPr>
                <w:rFonts w:ascii="Times New Roman" w:eastAsia="Calibri" w:hAnsi="Times New Roman" w:cs="Times New Roman"/>
                <w:b/>
                <w:noProof/>
                <w:lang w:val="ka-GE"/>
              </w:rPr>
              <w:t>Prerequisite for admission</w:t>
            </w:r>
          </w:p>
        </w:tc>
      </w:tr>
      <w:tr w:rsidR="004B390B" w:rsidRPr="00730BFB" w14:paraId="07714E76" w14:textId="77777777" w:rsidTr="00731D46">
        <w:trPr>
          <w:trHeight w:val="423"/>
          <w:jc w:val="center"/>
        </w:trPr>
        <w:tc>
          <w:tcPr>
            <w:tcW w:w="689" w:type="dxa"/>
            <w:vMerge/>
            <w:tcBorders>
              <w:top w:val="single" w:sz="4" w:space="0" w:color="auto"/>
              <w:left w:val="thinThickSmallGap" w:sz="24" w:space="0" w:color="auto"/>
              <w:bottom w:val="thinThickThinSmallGap" w:sz="24" w:space="0" w:color="auto"/>
              <w:right w:val="single" w:sz="4" w:space="0" w:color="auto"/>
            </w:tcBorders>
            <w:hideMark/>
          </w:tcPr>
          <w:p w14:paraId="785211F0" w14:textId="77777777" w:rsidR="004B390B" w:rsidRPr="00730BFB" w:rsidRDefault="004B390B" w:rsidP="00FE6896">
            <w:pPr>
              <w:spacing w:after="0" w:line="256" w:lineRule="auto"/>
              <w:jc w:val="center"/>
              <w:rPr>
                <w:rFonts w:ascii="Times New Roman" w:eastAsia="Calibri" w:hAnsi="Times New Roman" w:cs="Times New Roman"/>
                <w:b/>
                <w:noProof/>
                <w:lang w:val="ka-GE"/>
              </w:rPr>
            </w:pPr>
          </w:p>
        </w:tc>
        <w:tc>
          <w:tcPr>
            <w:tcW w:w="4211" w:type="dxa"/>
            <w:vMerge/>
            <w:tcBorders>
              <w:left w:val="single" w:sz="4" w:space="0" w:color="auto"/>
              <w:bottom w:val="thinThickThinSmallGap" w:sz="24" w:space="0" w:color="auto"/>
              <w:right w:val="single" w:sz="4" w:space="0" w:color="auto"/>
            </w:tcBorders>
            <w:hideMark/>
          </w:tcPr>
          <w:p w14:paraId="7B1F2997" w14:textId="77777777" w:rsidR="004B390B" w:rsidRPr="00730BFB" w:rsidRDefault="004B390B" w:rsidP="00FE6896">
            <w:pPr>
              <w:spacing w:after="0" w:line="256" w:lineRule="auto"/>
              <w:jc w:val="center"/>
              <w:rPr>
                <w:rFonts w:ascii="Times New Roman" w:eastAsia="Calibri" w:hAnsi="Times New Roman" w:cs="Times New Roman"/>
                <w:b/>
                <w:noProof/>
                <w:lang w:val="ka-GE"/>
              </w:rPr>
            </w:pPr>
          </w:p>
        </w:tc>
        <w:tc>
          <w:tcPr>
            <w:tcW w:w="643" w:type="dxa"/>
            <w:vMerge/>
            <w:tcBorders>
              <w:top w:val="single" w:sz="4" w:space="0" w:color="auto"/>
              <w:left w:val="single" w:sz="4" w:space="0" w:color="auto"/>
              <w:bottom w:val="thinThickThinSmallGap" w:sz="24" w:space="0" w:color="auto"/>
              <w:right w:val="single" w:sz="4" w:space="0" w:color="auto"/>
            </w:tcBorders>
            <w:hideMark/>
          </w:tcPr>
          <w:p w14:paraId="758B8A8D" w14:textId="77777777" w:rsidR="004B390B" w:rsidRPr="00730BFB" w:rsidRDefault="004B390B" w:rsidP="00FE6896">
            <w:pPr>
              <w:spacing w:after="0" w:line="256" w:lineRule="auto"/>
              <w:jc w:val="center"/>
              <w:rPr>
                <w:rFonts w:ascii="Times New Roman" w:eastAsia="Calibri" w:hAnsi="Times New Roman" w:cs="Times New Roman"/>
                <w:b/>
                <w:noProof/>
                <w:lang w:val="ka-GE"/>
              </w:rPr>
            </w:pPr>
          </w:p>
        </w:tc>
        <w:tc>
          <w:tcPr>
            <w:tcW w:w="774" w:type="dxa"/>
            <w:tcBorders>
              <w:top w:val="single" w:sz="4" w:space="0" w:color="auto"/>
              <w:left w:val="single" w:sz="4" w:space="0" w:color="auto"/>
              <w:bottom w:val="thinThickThinSmallGap" w:sz="24" w:space="0" w:color="auto"/>
              <w:right w:val="single" w:sz="4" w:space="0" w:color="auto"/>
            </w:tcBorders>
            <w:hideMark/>
          </w:tcPr>
          <w:p w14:paraId="054F3771" w14:textId="047191E6"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Total</w:t>
            </w:r>
          </w:p>
        </w:tc>
        <w:tc>
          <w:tcPr>
            <w:tcW w:w="851" w:type="dxa"/>
            <w:tcBorders>
              <w:top w:val="single" w:sz="4" w:space="0" w:color="auto"/>
              <w:left w:val="single" w:sz="4" w:space="0" w:color="auto"/>
              <w:bottom w:val="thinThickThinSmallGap" w:sz="24" w:space="0" w:color="auto"/>
              <w:right w:val="single" w:sz="4" w:space="0" w:color="auto"/>
            </w:tcBorders>
            <w:hideMark/>
          </w:tcPr>
          <w:p w14:paraId="4B0E9309" w14:textId="23D1A07E"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Cont.</w:t>
            </w:r>
          </w:p>
        </w:tc>
        <w:tc>
          <w:tcPr>
            <w:tcW w:w="1134" w:type="dxa"/>
            <w:tcBorders>
              <w:top w:val="single" w:sz="4" w:space="0" w:color="auto"/>
              <w:left w:val="single" w:sz="4" w:space="0" w:color="auto"/>
              <w:bottom w:val="thinThickThinSmallGap" w:sz="24" w:space="0" w:color="auto"/>
              <w:right w:val="single" w:sz="4" w:space="0" w:color="auto"/>
            </w:tcBorders>
            <w:hideMark/>
          </w:tcPr>
          <w:p w14:paraId="092BA7D3" w14:textId="41EDD97C" w:rsidR="004B390B" w:rsidRPr="00730BFB" w:rsidRDefault="00F81660" w:rsidP="00FE6896">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Addit.</w:t>
            </w:r>
          </w:p>
        </w:tc>
        <w:tc>
          <w:tcPr>
            <w:tcW w:w="992" w:type="dxa"/>
            <w:vMerge/>
            <w:tcBorders>
              <w:left w:val="single" w:sz="4" w:space="0" w:color="auto"/>
              <w:bottom w:val="thinThickThinSmallGap" w:sz="24" w:space="0" w:color="auto"/>
              <w:right w:val="single" w:sz="4" w:space="0" w:color="auto"/>
            </w:tcBorders>
          </w:tcPr>
          <w:p w14:paraId="6AD1FE2D" w14:textId="77777777" w:rsidR="004B390B" w:rsidRPr="00730BFB" w:rsidRDefault="004B390B" w:rsidP="00FE6896">
            <w:pPr>
              <w:spacing w:after="0" w:line="240" w:lineRule="auto"/>
              <w:jc w:val="center"/>
              <w:rPr>
                <w:rFonts w:ascii="Times New Roman" w:eastAsia="Calibri" w:hAnsi="Times New Roman" w:cs="Times New Roman"/>
                <w:b/>
                <w:noProof/>
                <w:lang w:val="ka-GE"/>
              </w:rPr>
            </w:pPr>
          </w:p>
        </w:tc>
        <w:tc>
          <w:tcPr>
            <w:tcW w:w="567" w:type="dxa"/>
            <w:tcBorders>
              <w:top w:val="single" w:sz="4" w:space="0" w:color="auto"/>
              <w:left w:val="single" w:sz="4" w:space="0" w:color="auto"/>
              <w:bottom w:val="thinThickThinSmallGap" w:sz="24" w:space="0" w:color="auto"/>
              <w:right w:val="single" w:sz="4" w:space="0" w:color="auto"/>
            </w:tcBorders>
            <w:hideMark/>
          </w:tcPr>
          <w:p w14:paraId="1510EADA"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I</w:t>
            </w:r>
          </w:p>
        </w:tc>
        <w:tc>
          <w:tcPr>
            <w:tcW w:w="567" w:type="dxa"/>
            <w:tcBorders>
              <w:top w:val="single" w:sz="4" w:space="0" w:color="auto"/>
              <w:left w:val="single" w:sz="4" w:space="0" w:color="auto"/>
              <w:bottom w:val="thinThickThinSmallGap" w:sz="24" w:space="0" w:color="auto"/>
              <w:right w:val="single" w:sz="4" w:space="0" w:color="auto"/>
            </w:tcBorders>
            <w:hideMark/>
          </w:tcPr>
          <w:p w14:paraId="450E7341"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II</w:t>
            </w:r>
          </w:p>
        </w:tc>
        <w:tc>
          <w:tcPr>
            <w:tcW w:w="479" w:type="dxa"/>
            <w:tcBorders>
              <w:top w:val="single" w:sz="4" w:space="0" w:color="auto"/>
              <w:left w:val="single" w:sz="4" w:space="0" w:color="auto"/>
              <w:bottom w:val="thinThickThinSmallGap" w:sz="24" w:space="0" w:color="auto"/>
              <w:right w:val="single" w:sz="4" w:space="0" w:color="auto"/>
            </w:tcBorders>
            <w:hideMark/>
          </w:tcPr>
          <w:p w14:paraId="56685815"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III</w:t>
            </w:r>
          </w:p>
        </w:tc>
        <w:tc>
          <w:tcPr>
            <w:tcW w:w="483" w:type="dxa"/>
            <w:tcBorders>
              <w:top w:val="single" w:sz="4" w:space="0" w:color="auto"/>
              <w:left w:val="single" w:sz="4" w:space="0" w:color="auto"/>
              <w:bottom w:val="thinThickThinSmallGap" w:sz="24" w:space="0" w:color="auto"/>
              <w:right w:val="single" w:sz="4" w:space="0" w:color="auto"/>
            </w:tcBorders>
            <w:hideMark/>
          </w:tcPr>
          <w:p w14:paraId="7C0804CD"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IV</w:t>
            </w:r>
          </w:p>
        </w:tc>
        <w:tc>
          <w:tcPr>
            <w:tcW w:w="472" w:type="dxa"/>
            <w:tcBorders>
              <w:top w:val="single" w:sz="4" w:space="0" w:color="auto"/>
              <w:left w:val="single" w:sz="4" w:space="0" w:color="auto"/>
              <w:bottom w:val="thinThickThinSmallGap" w:sz="24" w:space="0" w:color="auto"/>
              <w:right w:val="single" w:sz="4" w:space="0" w:color="auto"/>
            </w:tcBorders>
            <w:hideMark/>
          </w:tcPr>
          <w:p w14:paraId="5AAD313F"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V</w:t>
            </w:r>
          </w:p>
        </w:tc>
        <w:tc>
          <w:tcPr>
            <w:tcW w:w="479" w:type="dxa"/>
            <w:tcBorders>
              <w:top w:val="single" w:sz="4" w:space="0" w:color="auto"/>
              <w:left w:val="single" w:sz="4" w:space="0" w:color="auto"/>
              <w:bottom w:val="thinThickThinSmallGap" w:sz="24" w:space="0" w:color="auto"/>
              <w:right w:val="single" w:sz="4" w:space="0" w:color="auto"/>
            </w:tcBorders>
            <w:hideMark/>
          </w:tcPr>
          <w:p w14:paraId="414712A2"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VI</w:t>
            </w:r>
          </w:p>
        </w:tc>
        <w:tc>
          <w:tcPr>
            <w:tcW w:w="514" w:type="dxa"/>
            <w:tcBorders>
              <w:top w:val="single" w:sz="4" w:space="0" w:color="auto"/>
              <w:left w:val="single" w:sz="4" w:space="0" w:color="auto"/>
              <w:bottom w:val="thinThickThinSmallGap" w:sz="24" w:space="0" w:color="auto"/>
              <w:right w:val="single" w:sz="4" w:space="0" w:color="auto"/>
            </w:tcBorders>
            <w:hideMark/>
          </w:tcPr>
          <w:p w14:paraId="5EA29509"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VII</w:t>
            </w:r>
          </w:p>
        </w:tc>
        <w:tc>
          <w:tcPr>
            <w:tcW w:w="708" w:type="dxa"/>
            <w:tcBorders>
              <w:top w:val="single" w:sz="4" w:space="0" w:color="auto"/>
              <w:left w:val="single" w:sz="4" w:space="0" w:color="auto"/>
              <w:bottom w:val="thinThickThinSmallGap" w:sz="24" w:space="0" w:color="auto"/>
              <w:right w:val="single" w:sz="4" w:space="0" w:color="auto"/>
            </w:tcBorders>
            <w:hideMark/>
          </w:tcPr>
          <w:p w14:paraId="1E3C5F5A" w14:textId="77777777" w:rsidR="004B390B" w:rsidRPr="00730BFB" w:rsidRDefault="004B390B" w:rsidP="00FE6896">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VIII</w:t>
            </w:r>
          </w:p>
        </w:tc>
        <w:tc>
          <w:tcPr>
            <w:tcW w:w="1134" w:type="dxa"/>
            <w:vMerge/>
            <w:tcBorders>
              <w:left w:val="single" w:sz="4" w:space="0" w:color="auto"/>
              <w:bottom w:val="thinThickThinSmallGap" w:sz="24" w:space="0" w:color="auto"/>
              <w:right w:val="thickThinSmallGap" w:sz="24" w:space="0" w:color="auto"/>
            </w:tcBorders>
          </w:tcPr>
          <w:p w14:paraId="0D22B473" w14:textId="77777777" w:rsidR="004B390B" w:rsidRPr="00730BFB" w:rsidRDefault="004B390B" w:rsidP="00FE6896">
            <w:pPr>
              <w:spacing w:after="0" w:line="240" w:lineRule="auto"/>
              <w:jc w:val="center"/>
              <w:rPr>
                <w:rFonts w:ascii="Times New Roman" w:eastAsia="Calibri" w:hAnsi="Times New Roman" w:cs="Times New Roman"/>
                <w:b/>
                <w:noProof/>
                <w:lang w:val="ka-GE"/>
              </w:rPr>
            </w:pPr>
          </w:p>
        </w:tc>
      </w:tr>
      <w:tr w:rsidR="004B390B" w:rsidRPr="00730BFB" w14:paraId="3993FC19" w14:textId="77777777" w:rsidTr="00F41007">
        <w:trPr>
          <w:cantSplit/>
          <w:trHeight w:val="505"/>
          <w:jc w:val="center"/>
        </w:trPr>
        <w:tc>
          <w:tcPr>
            <w:tcW w:w="689" w:type="dxa"/>
            <w:tcBorders>
              <w:top w:val="thinThickThinSmallGap" w:sz="24" w:space="0" w:color="auto"/>
              <w:left w:val="thinThickSmallGap" w:sz="24" w:space="0" w:color="auto"/>
              <w:bottom w:val="thinThickThinSmallGap" w:sz="24" w:space="0" w:color="auto"/>
              <w:right w:val="single" w:sz="4" w:space="0" w:color="auto"/>
            </w:tcBorders>
            <w:shd w:val="clear" w:color="auto" w:fill="C00000"/>
          </w:tcPr>
          <w:p w14:paraId="62085060" w14:textId="1CCFF19C" w:rsidR="004B390B" w:rsidRPr="00730BFB" w:rsidRDefault="004B390B" w:rsidP="00FE6896">
            <w:pPr>
              <w:spacing w:after="0" w:line="256"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w:t>
            </w:r>
          </w:p>
        </w:tc>
        <w:tc>
          <w:tcPr>
            <w:tcW w:w="14008" w:type="dxa"/>
            <w:gridSpan w:val="15"/>
            <w:tcBorders>
              <w:top w:val="thinThickThinSmallGap" w:sz="24" w:space="0" w:color="auto"/>
              <w:left w:val="single" w:sz="4" w:space="0" w:color="auto"/>
              <w:bottom w:val="thinThickThinSmallGap" w:sz="24" w:space="0" w:color="auto"/>
              <w:right w:val="thickThinSmallGap" w:sz="24" w:space="0" w:color="auto"/>
            </w:tcBorders>
            <w:shd w:val="clear" w:color="auto" w:fill="C00000"/>
          </w:tcPr>
          <w:p w14:paraId="117C5A36" w14:textId="77777777" w:rsidR="000D6E09" w:rsidRPr="00730BFB" w:rsidRDefault="000D6E09" w:rsidP="000D6E09">
            <w:pPr>
              <w:pStyle w:val="ListParagraph"/>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Compulsory training courses </w:t>
            </w:r>
            <w:r w:rsidRPr="00730BFB">
              <w:rPr>
                <w:rFonts w:ascii="Times New Roman" w:eastAsia="Calibri" w:hAnsi="Times New Roman" w:cs="Times New Roman"/>
                <w:noProof/>
              </w:rPr>
              <w:t>of</w:t>
            </w:r>
            <w:r w:rsidRPr="00730BFB">
              <w:rPr>
                <w:rFonts w:ascii="Times New Roman" w:eastAsia="Calibri" w:hAnsi="Times New Roman" w:cs="Times New Roman"/>
                <w:noProof/>
                <w:lang w:val="ka-GE"/>
              </w:rPr>
              <w:t xml:space="preserve"> free component</w:t>
            </w:r>
            <w:r w:rsidRPr="00730BFB">
              <w:rPr>
                <w:rFonts w:ascii="Times New Roman" w:eastAsia="Calibri" w:hAnsi="Times New Roman" w:cs="Times New Roman"/>
                <w:noProof/>
              </w:rPr>
              <w:t>- 45 credits</w:t>
            </w:r>
          </w:p>
          <w:p w14:paraId="2F786A55" w14:textId="21E60C8E" w:rsidR="004B390B" w:rsidRPr="00730BFB" w:rsidRDefault="004B390B" w:rsidP="00F81DD8">
            <w:pPr>
              <w:spacing w:after="0" w:line="240" w:lineRule="auto"/>
              <w:jc w:val="center"/>
              <w:rPr>
                <w:rFonts w:ascii="Times New Roman" w:eastAsia="Calibri" w:hAnsi="Times New Roman" w:cs="Times New Roman"/>
                <w:b/>
                <w:noProof/>
                <w:lang w:val="ka-GE"/>
              </w:rPr>
            </w:pPr>
          </w:p>
        </w:tc>
      </w:tr>
      <w:tr w:rsidR="004B390B" w:rsidRPr="00730BFB" w14:paraId="09140C88" w14:textId="77777777" w:rsidTr="004B390B">
        <w:trPr>
          <w:trHeight w:val="303"/>
          <w:jc w:val="center"/>
        </w:trPr>
        <w:tc>
          <w:tcPr>
            <w:tcW w:w="689" w:type="dxa"/>
            <w:tcBorders>
              <w:top w:val="thinThickThinSmallGap" w:sz="24" w:space="0" w:color="auto"/>
              <w:left w:val="thinThickSmallGap" w:sz="24" w:space="0" w:color="auto"/>
              <w:bottom w:val="single" w:sz="4" w:space="0" w:color="auto"/>
              <w:right w:val="double" w:sz="4" w:space="0" w:color="auto"/>
            </w:tcBorders>
            <w:shd w:val="clear" w:color="auto" w:fill="FFFFFF"/>
            <w:hideMark/>
          </w:tcPr>
          <w:p w14:paraId="117C5D7A" w14:textId="5A3F52B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1.1</w:t>
            </w:r>
          </w:p>
        </w:tc>
        <w:tc>
          <w:tcPr>
            <w:tcW w:w="4211" w:type="dxa"/>
            <w:tcBorders>
              <w:top w:val="thinThickThinSmallGap" w:sz="24" w:space="0" w:color="auto"/>
              <w:left w:val="double" w:sz="4" w:space="0" w:color="auto"/>
              <w:bottom w:val="single" w:sz="4" w:space="0" w:color="auto"/>
              <w:right w:val="double" w:sz="4" w:space="0" w:color="auto"/>
            </w:tcBorders>
            <w:shd w:val="clear" w:color="auto" w:fill="FFFFFF"/>
            <w:hideMark/>
          </w:tcPr>
          <w:p w14:paraId="7D55B3C5" w14:textId="42CBEEC4" w:rsidR="004B390B" w:rsidRPr="00730BFB" w:rsidRDefault="000D6E09" w:rsidP="00BA030E">
            <w:pPr>
              <w:spacing w:after="0" w:line="240" w:lineRule="auto"/>
              <w:rPr>
                <w:rFonts w:ascii="Times New Roman" w:eastAsia="Calibri" w:hAnsi="Times New Roman" w:cs="Times New Roman"/>
                <w:noProof/>
              </w:rPr>
            </w:pPr>
            <w:r w:rsidRPr="00730BFB">
              <w:rPr>
                <w:rFonts w:ascii="Times New Roman" w:eastAsia="Calibri" w:hAnsi="Times New Roman" w:cs="Times New Roman"/>
                <w:noProof/>
              </w:rPr>
              <w:t>Foreign language 1</w:t>
            </w:r>
          </w:p>
        </w:tc>
        <w:tc>
          <w:tcPr>
            <w:tcW w:w="643" w:type="dxa"/>
            <w:tcBorders>
              <w:top w:val="thinThickThinSmallGap" w:sz="24" w:space="0" w:color="auto"/>
              <w:left w:val="double" w:sz="4" w:space="0" w:color="auto"/>
              <w:bottom w:val="single" w:sz="4" w:space="0" w:color="auto"/>
              <w:right w:val="single" w:sz="4" w:space="0" w:color="auto"/>
            </w:tcBorders>
            <w:shd w:val="clear" w:color="auto" w:fill="FFFFFF"/>
            <w:vAlign w:val="center"/>
            <w:hideMark/>
          </w:tcPr>
          <w:p w14:paraId="5BDE7FBB" w14:textId="5A91E65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thinThickThinSmallGap" w:sz="24" w:space="0" w:color="auto"/>
              <w:left w:val="single" w:sz="4" w:space="0" w:color="auto"/>
              <w:bottom w:val="single" w:sz="4" w:space="0" w:color="auto"/>
              <w:right w:val="single" w:sz="4" w:space="0" w:color="auto"/>
            </w:tcBorders>
            <w:shd w:val="clear" w:color="auto" w:fill="FFFFFF"/>
            <w:vAlign w:val="center"/>
            <w:hideMark/>
          </w:tcPr>
          <w:p w14:paraId="01D709D2" w14:textId="5B6A82C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thinThickThinSmallGap" w:sz="24" w:space="0" w:color="auto"/>
              <w:left w:val="single" w:sz="4" w:space="0" w:color="auto"/>
              <w:bottom w:val="single" w:sz="4" w:space="0" w:color="auto"/>
              <w:right w:val="single" w:sz="4" w:space="0" w:color="auto"/>
            </w:tcBorders>
            <w:shd w:val="clear" w:color="auto" w:fill="FFFFFF"/>
            <w:vAlign w:val="center"/>
            <w:hideMark/>
          </w:tcPr>
          <w:p w14:paraId="31A06B72" w14:textId="44FCA80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thinThickThinSmallGap" w:sz="24" w:space="0" w:color="auto"/>
              <w:left w:val="single" w:sz="4" w:space="0" w:color="auto"/>
              <w:bottom w:val="single" w:sz="4" w:space="0" w:color="auto"/>
              <w:right w:val="double" w:sz="4" w:space="0" w:color="auto"/>
            </w:tcBorders>
            <w:shd w:val="clear" w:color="auto" w:fill="FFFFFF"/>
            <w:vAlign w:val="center"/>
            <w:hideMark/>
          </w:tcPr>
          <w:p w14:paraId="7246CA0F" w14:textId="717BAE3A"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thinThickThinSmallGap" w:sz="24" w:space="0" w:color="auto"/>
              <w:left w:val="double" w:sz="4" w:space="0" w:color="auto"/>
              <w:bottom w:val="single" w:sz="4" w:space="0" w:color="auto"/>
              <w:right w:val="double" w:sz="4" w:space="0" w:color="auto"/>
            </w:tcBorders>
            <w:shd w:val="clear" w:color="auto" w:fill="FFFFFF"/>
            <w:vAlign w:val="center"/>
            <w:hideMark/>
          </w:tcPr>
          <w:p w14:paraId="20C28388" w14:textId="6412AE2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thinThickThinSmallGap" w:sz="24" w:space="0" w:color="auto"/>
              <w:left w:val="double" w:sz="4" w:space="0" w:color="auto"/>
              <w:bottom w:val="single" w:sz="4" w:space="0" w:color="auto"/>
              <w:right w:val="single" w:sz="4" w:space="0" w:color="auto"/>
            </w:tcBorders>
            <w:shd w:val="clear" w:color="auto" w:fill="FFFFFF"/>
            <w:vAlign w:val="center"/>
          </w:tcPr>
          <w:p w14:paraId="613CC967" w14:textId="5E90E08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w:t>
            </w:r>
          </w:p>
        </w:tc>
        <w:tc>
          <w:tcPr>
            <w:tcW w:w="567"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74075BD1" w14:textId="7702E2A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595A543D" w14:textId="44BDF65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83"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795E96FA" w14:textId="469F2637"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72"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3CD2E776" w14:textId="6289ECF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79"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0206706A" w14:textId="60538EA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514"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4C133E1E" w14:textId="0095546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708" w:type="dxa"/>
            <w:tcBorders>
              <w:top w:val="thinThickThinSmallGap" w:sz="24" w:space="0" w:color="auto"/>
              <w:left w:val="single" w:sz="4" w:space="0" w:color="auto"/>
              <w:bottom w:val="single" w:sz="4" w:space="0" w:color="auto"/>
              <w:right w:val="double" w:sz="4" w:space="0" w:color="auto"/>
            </w:tcBorders>
            <w:shd w:val="clear" w:color="auto" w:fill="FFFFFF"/>
            <w:vAlign w:val="center"/>
          </w:tcPr>
          <w:p w14:paraId="1942D3CE" w14:textId="7BD28BF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1134" w:type="dxa"/>
            <w:tcBorders>
              <w:top w:val="thinThickThinSmallGap" w:sz="24" w:space="0" w:color="auto"/>
              <w:left w:val="double" w:sz="4" w:space="0" w:color="auto"/>
              <w:bottom w:val="single" w:sz="4" w:space="0" w:color="auto"/>
              <w:right w:val="thickThinSmallGap" w:sz="24" w:space="0" w:color="auto"/>
            </w:tcBorders>
            <w:shd w:val="clear" w:color="auto" w:fill="FFFFFF"/>
          </w:tcPr>
          <w:p w14:paraId="33C43438"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r>
      <w:tr w:rsidR="004B390B" w:rsidRPr="00730BFB" w14:paraId="652CB199" w14:textId="77777777" w:rsidTr="004B390B">
        <w:trPr>
          <w:trHeight w:val="33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61317C1F" w14:textId="43084DF5"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1.2</w:t>
            </w:r>
          </w:p>
        </w:tc>
        <w:tc>
          <w:tcPr>
            <w:tcW w:w="4211" w:type="dxa"/>
            <w:tcBorders>
              <w:top w:val="single" w:sz="4" w:space="0" w:color="auto"/>
              <w:left w:val="double" w:sz="4" w:space="0" w:color="auto"/>
              <w:bottom w:val="single" w:sz="4" w:space="0" w:color="auto"/>
              <w:right w:val="double" w:sz="4" w:space="0" w:color="auto"/>
            </w:tcBorders>
            <w:hideMark/>
          </w:tcPr>
          <w:p w14:paraId="65DD13EB" w14:textId="71F76DCC" w:rsidR="004B390B" w:rsidRPr="00730BFB" w:rsidRDefault="000D6E09"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Foreign language 2</w:t>
            </w:r>
          </w:p>
        </w:tc>
        <w:tc>
          <w:tcPr>
            <w:tcW w:w="643" w:type="dxa"/>
            <w:tcBorders>
              <w:top w:val="single" w:sz="4" w:space="0" w:color="auto"/>
              <w:left w:val="double" w:sz="4" w:space="0" w:color="auto"/>
              <w:bottom w:val="single" w:sz="4" w:space="0" w:color="auto"/>
              <w:right w:val="single" w:sz="4" w:space="0" w:color="auto"/>
            </w:tcBorders>
            <w:vAlign w:val="center"/>
            <w:hideMark/>
          </w:tcPr>
          <w:p w14:paraId="6D51FE6D" w14:textId="407AD012"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D9A968D" w14:textId="3958B47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8EA246" w14:textId="76C0AC34"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30F4256E" w14:textId="53D305C7"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214CCA2D" w14:textId="27E45738"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19F4D254" w14:textId="7DF2D50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603599E9" w14:textId="47C905D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35E5EBC" w14:textId="05F2D63E"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5664F2AA" w14:textId="5011ABAA"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79BE4F94" w14:textId="50F379D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14FFC938" w14:textId="2796FCB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33D724EA" w14:textId="66699B6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5FAFE7FE" w14:textId="7C7B6441"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7A63E3F2" w14:textId="42A2C29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1.1</w:t>
            </w:r>
          </w:p>
        </w:tc>
      </w:tr>
      <w:tr w:rsidR="004B390B" w:rsidRPr="00730BFB" w14:paraId="2454C97E" w14:textId="77777777" w:rsidTr="004B390B">
        <w:trPr>
          <w:trHeight w:val="2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7EA62FFE" w14:textId="4E150B0E"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1.3</w:t>
            </w:r>
          </w:p>
        </w:tc>
        <w:tc>
          <w:tcPr>
            <w:tcW w:w="4211" w:type="dxa"/>
            <w:tcBorders>
              <w:top w:val="single" w:sz="4" w:space="0" w:color="auto"/>
              <w:left w:val="double" w:sz="4" w:space="0" w:color="auto"/>
              <w:bottom w:val="single" w:sz="4" w:space="0" w:color="auto"/>
              <w:right w:val="double" w:sz="4" w:space="0" w:color="auto"/>
            </w:tcBorders>
            <w:hideMark/>
          </w:tcPr>
          <w:p w14:paraId="411A8996" w14:textId="5B479AD2" w:rsidR="004B390B" w:rsidRPr="00730BFB" w:rsidRDefault="000D6E09"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Foreign language 3</w:t>
            </w:r>
          </w:p>
        </w:tc>
        <w:tc>
          <w:tcPr>
            <w:tcW w:w="643" w:type="dxa"/>
            <w:tcBorders>
              <w:top w:val="single" w:sz="4" w:space="0" w:color="auto"/>
              <w:left w:val="double" w:sz="4" w:space="0" w:color="auto"/>
              <w:bottom w:val="single" w:sz="4" w:space="0" w:color="auto"/>
              <w:right w:val="single" w:sz="4" w:space="0" w:color="auto"/>
            </w:tcBorders>
            <w:vAlign w:val="center"/>
            <w:hideMark/>
          </w:tcPr>
          <w:p w14:paraId="321D0C12" w14:textId="5CB6507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1F64DA72" w14:textId="47A67B5E"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1CFAF6" w14:textId="64A48E71"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21D4AE5F" w14:textId="553E5C8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773247DA" w14:textId="1DD09F62"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5EFB7220" w14:textId="677F35C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6F56203F" w14:textId="164043C8"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561FFCEF" w14:textId="387E6493"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5</w:t>
            </w:r>
          </w:p>
        </w:tc>
        <w:tc>
          <w:tcPr>
            <w:tcW w:w="483" w:type="dxa"/>
            <w:tcBorders>
              <w:top w:val="single" w:sz="4" w:space="0" w:color="auto"/>
              <w:left w:val="single" w:sz="4" w:space="0" w:color="auto"/>
              <w:bottom w:val="single" w:sz="4" w:space="0" w:color="auto"/>
              <w:right w:val="single" w:sz="4" w:space="0" w:color="auto"/>
            </w:tcBorders>
            <w:vAlign w:val="center"/>
          </w:tcPr>
          <w:p w14:paraId="243733F8" w14:textId="63E51C83"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74D16E15" w14:textId="6783C7DF"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2179164A" w14:textId="4597A0A2"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3D58D5B2" w14:textId="64FA52E5"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140AEC14" w14:textId="724B188B"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020F69A6" w14:textId="10EDE85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1.2</w:t>
            </w:r>
          </w:p>
        </w:tc>
      </w:tr>
      <w:tr w:rsidR="004B390B" w:rsidRPr="00730BFB" w14:paraId="197057DE" w14:textId="77777777" w:rsidTr="004B390B">
        <w:trPr>
          <w:trHeight w:val="2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63C2A57D" w14:textId="1E13AED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1.4</w:t>
            </w:r>
          </w:p>
        </w:tc>
        <w:tc>
          <w:tcPr>
            <w:tcW w:w="4211" w:type="dxa"/>
            <w:tcBorders>
              <w:top w:val="single" w:sz="4" w:space="0" w:color="auto"/>
              <w:left w:val="double" w:sz="4" w:space="0" w:color="auto"/>
              <w:bottom w:val="single" w:sz="4" w:space="0" w:color="auto"/>
              <w:right w:val="double" w:sz="4" w:space="0" w:color="auto"/>
            </w:tcBorders>
            <w:hideMark/>
          </w:tcPr>
          <w:p w14:paraId="4BF56D05" w14:textId="1E21878A" w:rsidR="004B390B" w:rsidRPr="00730BFB" w:rsidRDefault="000D6E09"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Foreign language 4</w:t>
            </w:r>
          </w:p>
        </w:tc>
        <w:tc>
          <w:tcPr>
            <w:tcW w:w="643" w:type="dxa"/>
            <w:tcBorders>
              <w:top w:val="single" w:sz="4" w:space="0" w:color="auto"/>
              <w:left w:val="double" w:sz="4" w:space="0" w:color="auto"/>
              <w:bottom w:val="single" w:sz="4" w:space="0" w:color="auto"/>
              <w:right w:val="single" w:sz="4" w:space="0" w:color="auto"/>
            </w:tcBorders>
            <w:vAlign w:val="center"/>
            <w:hideMark/>
          </w:tcPr>
          <w:p w14:paraId="216439B3" w14:textId="42EB5722"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1D065C8D" w14:textId="4DCF3F3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193C81" w14:textId="51B71AA0"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1B32EBF2" w14:textId="2DCB3008"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0B92568B" w14:textId="489AA460"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080ECBBF" w14:textId="6FA0C31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3AAB092C" w14:textId="0568A5B2"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4E8BABF5" w14:textId="1AA93F76"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5F50C113" w14:textId="5A9F37F1"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380BE565" w14:textId="29320174"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3B6C3852" w14:textId="7E6E7E01"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41B97975" w14:textId="6FE4D569"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037544EA" w14:textId="38DC1076"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44E17C74" w14:textId="076D076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1.3</w:t>
            </w:r>
          </w:p>
        </w:tc>
      </w:tr>
      <w:tr w:rsidR="004B390B" w:rsidRPr="00730BFB" w14:paraId="26A59CAB" w14:textId="77777777" w:rsidTr="004B390B">
        <w:trPr>
          <w:trHeight w:val="2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05E79E71" w14:textId="06CDCB4F"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1.5</w:t>
            </w:r>
          </w:p>
        </w:tc>
        <w:tc>
          <w:tcPr>
            <w:tcW w:w="4211" w:type="dxa"/>
            <w:tcBorders>
              <w:top w:val="single" w:sz="4" w:space="0" w:color="auto"/>
              <w:left w:val="double" w:sz="4" w:space="0" w:color="auto"/>
              <w:bottom w:val="single" w:sz="4" w:space="0" w:color="auto"/>
              <w:right w:val="double" w:sz="4" w:space="0" w:color="auto"/>
            </w:tcBorders>
            <w:hideMark/>
          </w:tcPr>
          <w:p w14:paraId="60AE267D" w14:textId="202CB72B" w:rsidR="004B390B" w:rsidRPr="00730BFB" w:rsidRDefault="000D6E09"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Foreihn language 5</w:t>
            </w:r>
          </w:p>
        </w:tc>
        <w:tc>
          <w:tcPr>
            <w:tcW w:w="643" w:type="dxa"/>
            <w:tcBorders>
              <w:top w:val="single" w:sz="4" w:space="0" w:color="auto"/>
              <w:left w:val="double" w:sz="4" w:space="0" w:color="auto"/>
              <w:bottom w:val="single" w:sz="4" w:space="0" w:color="auto"/>
              <w:right w:val="single" w:sz="4" w:space="0" w:color="auto"/>
            </w:tcBorders>
            <w:vAlign w:val="center"/>
            <w:hideMark/>
          </w:tcPr>
          <w:p w14:paraId="140769D9" w14:textId="5AB86FD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B74548A" w14:textId="597ABE6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DC2081" w14:textId="683D7F0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6FD7BDC4" w14:textId="257F4ED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4297FE4A" w14:textId="33738B84"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5C0340E9" w14:textId="72BC158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03DE174B" w14:textId="3493B0D1"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7A305A41" w14:textId="20F31FAA"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2C0370CB" w14:textId="2A127927"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1B0AD4EB" w14:textId="26AA30F9"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997058E" w14:textId="6A2594E6"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01BCC552" w14:textId="3ECE3098"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41EA9F20" w14:textId="072B066C"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60E75B47" w14:textId="1C5F482E"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1.4</w:t>
            </w:r>
          </w:p>
        </w:tc>
      </w:tr>
      <w:tr w:rsidR="004B390B" w:rsidRPr="00730BFB" w14:paraId="5C369BBC" w14:textId="77777777" w:rsidTr="004B390B">
        <w:trPr>
          <w:trHeight w:val="303"/>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3A7818D9" w14:textId="1FCCA82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1.6</w:t>
            </w:r>
          </w:p>
        </w:tc>
        <w:tc>
          <w:tcPr>
            <w:tcW w:w="4211" w:type="dxa"/>
            <w:tcBorders>
              <w:top w:val="single" w:sz="4" w:space="0" w:color="auto"/>
              <w:left w:val="double" w:sz="4" w:space="0" w:color="auto"/>
              <w:bottom w:val="single" w:sz="4" w:space="0" w:color="auto"/>
              <w:right w:val="double" w:sz="4" w:space="0" w:color="auto"/>
            </w:tcBorders>
            <w:hideMark/>
          </w:tcPr>
          <w:p w14:paraId="30989628" w14:textId="4E72DD4A" w:rsidR="004B390B" w:rsidRPr="00730BFB" w:rsidRDefault="000D6E09"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Foregn language 6</w:t>
            </w:r>
          </w:p>
        </w:tc>
        <w:tc>
          <w:tcPr>
            <w:tcW w:w="643" w:type="dxa"/>
            <w:tcBorders>
              <w:top w:val="single" w:sz="4" w:space="0" w:color="auto"/>
              <w:left w:val="double" w:sz="4" w:space="0" w:color="auto"/>
              <w:bottom w:val="single" w:sz="4" w:space="0" w:color="auto"/>
              <w:right w:val="single" w:sz="4" w:space="0" w:color="auto"/>
            </w:tcBorders>
            <w:vAlign w:val="center"/>
            <w:hideMark/>
          </w:tcPr>
          <w:p w14:paraId="68C555EB" w14:textId="3282CE8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57E0CF5" w14:textId="682C4CC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C4051E" w14:textId="0234AF92"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1E054251" w14:textId="49EB281E"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4ACDDEFD" w14:textId="047F2401"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56F06747" w14:textId="1C94F2F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5FB6E0B0" w14:textId="193899F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05D6AE3C" w14:textId="2B782640"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17E6F5A9" w14:textId="3B602697"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126B2146" w14:textId="72B53150"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32E83BD8" w14:textId="0DD2FCE6"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5</w:t>
            </w:r>
          </w:p>
        </w:tc>
        <w:tc>
          <w:tcPr>
            <w:tcW w:w="514" w:type="dxa"/>
            <w:tcBorders>
              <w:top w:val="single" w:sz="4" w:space="0" w:color="auto"/>
              <w:left w:val="single" w:sz="4" w:space="0" w:color="auto"/>
              <w:bottom w:val="single" w:sz="4" w:space="0" w:color="auto"/>
              <w:right w:val="single" w:sz="4" w:space="0" w:color="auto"/>
            </w:tcBorders>
            <w:vAlign w:val="center"/>
          </w:tcPr>
          <w:p w14:paraId="124C96E7" w14:textId="723CB78D"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1F45CFB2" w14:textId="1E5A9EAD"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543DA6D8" w14:textId="530C200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1.5</w:t>
            </w:r>
          </w:p>
        </w:tc>
      </w:tr>
      <w:tr w:rsidR="004B390B" w:rsidRPr="00730BFB" w14:paraId="06624BC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36017163" w14:textId="4317535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1.7</w:t>
            </w:r>
          </w:p>
        </w:tc>
        <w:tc>
          <w:tcPr>
            <w:tcW w:w="4211" w:type="dxa"/>
            <w:tcBorders>
              <w:top w:val="single" w:sz="4" w:space="0" w:color="auto"/>
              <w:left w:val="double" w:sz="4" w:space="0" w:color="auto"/>
              <w:bottom w:val="single" w:sz="4" w:space="0" w:color="auto"/>
              <w:right w:val="double" w:sz="4" w:space="0" w:color="auto"/>
            </w:tcBorders>
            <w:hideMark/>
          </w:tcPr>
          <w:p w14:paraId="528A2D22" w14:textId="2081448B" w:rsidR="004B390B" w:rsidRPr="00730BFB" w:rsidRDefault="00803C4A"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Foreign language professional course 1</w:t>
            </w:r>
          </w:p>
        </w:tc>
        <w:tc>
          <w:tcPr>
            <w:tcW w:w="643" w:type="dxa"/>
            <w:tcBorders>
              <w:top w:val="single" w:sz="4" w:space="0" w:color="auto"/>
              <w:left w:val="double" w:sz="4" w:space="0" w:color="auto"/>
              <w:bottom w:val="single" w:sz="4" w:space="0" w:color="auto"/>
              <w:right w:val="single" w:sz="4" w:space="0" w:color="auto"/>
            </w:tcBorders>
            <w:vAlign w:val="center"/>
            <w:hideMark/>
          </w:tcPr>
          <w:p w14:paraId="19F259E1" w14:textId="23836BF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016ECF21" w14:textId="173AA66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0CD5EB" w14:textId="33DAB7D6"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6E77634C" w14:textId="59E12534"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75295886" w14:textId="6739F70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4E36034A" w14:textId="35C7A26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09291C68" w14:textId="46AD82B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09337230" w14:textId="097B61CC"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15B05BF4" w14:textId="5D638A00"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29C4622E" w14:textId="4EB2195C"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6DF73D93" w14:textId="2183C5D3"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41021974" w14:textId="260F8EB1"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5</w:t>
            </w:r>
          </w:p>
        </w:tc>
        <w:tc>
          <w:tcPr>
            <w:tcW w:w="708" w:type="dxa"/>
            <w:tcBorders>
              <w:top w:val="single" w:sz="4" w:space="0" w:color="auto"/>
              <w:left w:val="single" w:sz="4" w:space="0" w:color="auto"/>
              <w:bottom w:val="single" w:sz="4" w:space="0" w:color="auto"/>
              <w:right w:val="double" w:sz="4" w:space="0" w:color="auto"/>
            </w:tcBorders>
            <w:vAlign w:val="center"/>
          </w:tcPr>
          <w:p w14:paraId="08974418" w14:textId="3DE1E19C"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2E1C151A" w14:textId="10760D1A"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1.6</w:t>
            </w:r>
          </w:p>
        </w:tc>
      </w:tr>
      <w:tr w:rsidR="00F33289" w:rsidRPr="00730BFB" w14:paraId="7866898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040105A1" w14:textId="22654FEA"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1.8</w:t>
            </w:r>
          </w:p>
        </w:tc>
        <w:tc>
          <w:tcPr>
            <w:tcW w:w="4211" w:type="dxa"/>
            <w:tcBorders>
              <w:top w:val="single" w:sz="4" w:space="0" w:color="auto"/>
              <w:left w:val="double" w:sz="4" w:space="0" w:color="auto"/>
              <w:bottom w:val="single" w:sz="4" w:space="0" w:color="auto"/>
              <w:right w:val="double" w:sz="4" w:space="0" w:color="auto"/>
            </w:tcBorders>
            <w:hideMark/>
          </w:tcPr>
          <w:p w14:paraId="11CF4D79" w14:textId="69ABEF1B" w:rsidR="004B390B" w:rsidRPr="00730BFB" w:rsidRDefault="00803C4A"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Foreign language professional course 2</w:t>
            </w:r>
          </w:p>
        </w:tc>
        <w:tc>
          <w:tcPr>
            <w:tcW w:w="643" w:type="dxa"/>
            <w:tcBorders>
              <w:top w:val="single" w:sz="4" w:space="0" w:color="auto"/>
              <w:left w:val="double" w:sz="4" w:space="0" w:color="auto"/>
              <w:bottom w:val="single" w:sz="4" w:space="0" w:color="auto"/>
              <w:right w:val="single" w:sz="4" w:space="0" w:color="auto"/>
            </w:tcBorders>
            <w:vAlign w:val="center"/>
            <w:hideMark/>
          </w:tcPr>
          <w:p w14:paraId="58DBC631" w14:textId="2E303AF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024F183A" w14:textId="235FA771"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61150E" w14:textId="5BEAFC75"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3A718578" w14:textId="276027E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301A0CBC" w14:textId="205D3E24"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72674E5A" w14:textId="3425BBB4"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0035CC88" w14:textId="269EACF4"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2AF43E5F" w14:textId="305DC7D6"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7709887E" w14:textId="18C82341"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43C64B06" w14:textId="50FD252B"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29390BC2" w14:textId="1A87B113"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0C84DE82" w14:textId="62A0E032"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6058CA36" w14:textId="4E027B15" w:rsidR="004B390B" w:rsidRPr="00730BFB" w:rsidRDefault="004B390B" w:rsidP="00BA030E">
            <w:pPr>
              <w:spacing w:after="0" w:line="240" w:lineRule="auto"/>
              <w:jc w:val="center"/>
              <w:rPr>
                <w:rFonts w:ascii="Times New Roman" w:eastAsia="Calibri" w:hAnsi="Times New Roman" w:cs="Times New Roman"/>
                <w:bCs/>
                <w:noProof/>
                <w:lang w:val="ka-GE"/>
              </w:rPr>
            </w:pPr>
            <w:r w:rsidRPr="00730BFB">
              <w:rPr>
                <w:rFonts w:ascii="Times New Roman" w:hAnsi="Times New Roman" w:cs="Times New Roman"/>
                <w:bCs/>
                <w:noProof/>
                <w:lang w:val="ka-GE"/>
              </w:rPr>
              <w:t>5</w:t>
            </w:r>
          </w:p>
        </w:tc>
        <w:tc>
          <w:tcPr>
            <w:tcW w:w="1134" w:type="dxa"/>
            <w:tcBorders>
              <w:top w:val="single" w:sz="4" w:space="0" w:color="auto"/>
              <w:left w:val="double" w:sz="4" w:space="0" w:color="auto"/>
              <w:bottom w:val="single" w:sz="4" w:space="0" w:color="auto"/>
              <w:right w:val="thickThinSmallGap" w:sz="24" w:space="0" w:color="auto"/>
            </w:tcBorders>
          </w:tcPr>
          <w:p w14:paraId="4952612B" w14:textId="2CE85C78"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1.7</w:t>
            </w:r>
          </w:p>
        </w:tc>
      </w:tr>
      <w:tr w:rsidR="004B390B" w:rsidRPr="00730BFB" w14:paraId="534352F4" w14:textId="77777777" w:rsidTr="004B390B">
        <w:trPr>
          <w:trHeight w:val="91"/>
          <w:jc w:val="center"/>
        </w:trPr>
        <w:tc>
          <w:tcPr>
            <w:tcW w:w="689" w:type="dxa"/>
            <w:tcBorders>
              <w:top w:val="single" w:sz="4" w:space="0" w:color="auto"/>
              <w:left w:val="thinThickSmallGap" w:sz="24" w:space="0" w:color="auto"/>
              <w:bottom w:val="thinThickThinSmallGap" w:sz="24" w:space="0" w:color="auto"/>
              <w:right w:val="double" w:sz="4" w:space="0" w:color="auto"/>
            </w:tcBorders>
            <w:hideMark/>
          </w:tcPr>
          <w:p w14:paraId="10B626BB" w14:textId="00449299"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1.9</w:t>
            </w:r>
          </w:p>
        </w:tc>
        <w:tc>
          <w:tcPr>
            <w:tcW w:w="4211" w:type="dxa"/>
            <w:tcBorders>
              <w:top w:val="single" w:sz="4" w:space="0" w:color="auto"/>
              <w:left w:val="double" w:sz="4" w:space="0" w:color="auto"/>
              <w:bottom w:val="thinThickThinSmallGap" w:sz="24" w:space="0" w:color="auto"/>
              <w:right w:val="double" w:sz="4" w:space="0" w:color="auto"/>
            </w:tcBorders>
            <w:hideMark/>
          </w:tcPr>
          <w:p w14:paraId="7A3878BE" w14:textId="62E39DF1" w:rsidR="004B390B" w:rsidRPr="00730BFB" w:rsidRDefault="00803C4A" w:rsidP="00BA030E">
            <w:pPr>
              <w:spacing w:after="0" w:line="240" w:lineRule="auto"/>
              <w:rPr>
                <w:rFonts w:ascii="Times New Roman" w:eastAsia="Calibri" w:hAnsi="Times New Roman" w:cs="Times New Roman"/>
                <w:noProof/>
              </w:rPr>
            </w:pPr>
            <w:r w:rsidRPr="00730BFB">
              <w:rPr>
                <w:rFonts w:ascii="Times New Roman" w:eastAsia="Calibri" w:hAnsi="Times New Roman" w:cs="Times New Roman"/>
                <w:noProof/>
              </w:rPr>
              <w:t>Academic writing</w:t>
            </w:r>
          </w:p>
        </w:tc>
        <w:tc>
          <w:tcPr>
            <w:tcW w:w="643" w:type="dxa"/>
            <w:tcBorders>
              <w:top w:val="single" w:sz="4" w:space="0" w:color="auto"/>
              <w:left w:val="double" w:sz="4" w:space="0" w:color="auto"/>
              <w:bottom w:val="thinThickThinSmallGap" w:sz="24" w:space="0" w:color="auto"/>
              <w:right w:val="single" w:sz="4" w:space="0" w:color="auto"/>
            </w:tcBorders>
            <w:vAlign w:val="center"/>
            <w:hideMark/>
          </w:tcPr>
          <w:p w14:paraId="637CF833" w14:textId="79EC60C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thinThickThinSmallGap" w:sz="24" w:space="0" w:color="auto"/>
              <w:right w:val="single" w:sz="4" w:space="0" w:color="auto"/>
            </w:tcBorders>
            <w:vAlign w:val="center"/>
            <w:hideMark/>
          </w:tcPr>
          <w:p w14:paraId="4C4A9B03" w14:textId="275C021B"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thinThickThinSmallGap" w:sz="24" w:space="0" w:color="auto"/>
              <w:right w:val="single" w:sz="4" w:space="0" w:color="auto"/>
            </w:tcBorders>
            <w:vAlign w:val="center"/>
            <w:hideMark/>
          </w:tcPr>
          <w:p w14:paraId="65299DCD" w14:textId="451573F1"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thinThickThinSmallGap" w:sz="24" w:space="0" w:color="auto"/>
              <w:right w:val="double" w:sz="4" w:space="0" w:color="auto"/>
            </w:tcBorders>
            <w:vAlign w:val="center"/>
            <w:hideMark/>
          </w:tcPr>
          <w:p w14:paraId="0897A7E7" w14:textId="220B8B77"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thinThickThinSmallGap" w:sz="24" w:space="0" w:color="auto"/>
              <w:right w:val="double" w:sz="4" w:space="0" w:color="auto"/>
            </w:tcBorders>
            <w:vAlign w:val="center"/>
            <w:hideMark/>
          </w:tcPr>
          <w:p w14:paraId="3D110802" w14:textId="7848C0E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1/2/0/3</w:t>
            </w:r>
          </w:p>
        </w:tc>
        <w:tc>
          <w:tcPr>
            <w:tcW w:w="567" w:type="dxa"/>
            <w:tcBorders>
              <w:top w:val="single" w:sz="4" w:space="0" w:color="auto"/>
              <w:left w:val="double" w:sz="4" w:space="0" w:color="auto"/>
              <w:bottom w:val="thinThickThinSmallGap" w:sz="24" w:space="0" w:color="auto"/>
              <w:right w:val="single" w:sz="4" w:space="0" w:color="auto"/>
            </w:tcBorders>
            <w:vAlign w:val="center"/>
          </w:tcPr>
          <w:p w14:paraId="516D0C51" w14:textId="1F3BE77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w:t>
            </w:r>
          </w:p>
        </w:tc>
        <w:tc>
          <w:tcPr>
            <w:tcW w:w="567" w:type="dxa"/>
            <w:tcBorders>
              <w:top w:val="single" w:sz="4" w:space="0" w:color="auto"/>
              <w:left w:val="single" w:sz="4" w:space="0" w:color="auto"/>
              <w:bottom w:val="thinThickThinSmallGap" w:sz="24" w:space="0" w:color="auto"/>
              <w:right w:val="single" w:sz="4" w:space="0" w:color="auto"/>
            </w:tcBorders>
            <w:vAlign w:val="center"/>
          </w:tcPr>
          <w:p w14:paraId="5F7E663A" w14:textId="582C4A1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 </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0F24A101" w14:textId="3622A66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83" w:type="dxa"/>
            <w:tcBorders>
              <w:top w:val="single" w:sz="4" w:space="0" w:color="auto"/>
              <w:left w:val="single" w:sz="4" w:space="0" w:color="auto"/>
              <w:bottom w:val="thinThickThinSmallGap" w:sz="24" w:space="0" w:color="auto"/>
              <w:right w:val="single" w:sz="4" w:space="0" w:color="auto"/>
            </w:tcBorders>
            <w:vAlign w:val="center"/>
          </w:tcPr>
          <w:p w14:paraId="0B41665A" w14:textId="6A57702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72" w:type="dxa"/>
            <w:tcBorders>
              <w:top w:val="single" w:sz="4" w:space="0" w:color="auto"/>
              <w:left w:val="single" w:sz="4" w:space="0" w:color="auto"/>
              <w:bottom w:val="thinThickThinSmallGap" w:sz="24" w:space="0" w:color="auto"/>
              <w:right w:val="single" w:sz="4" w:space="0" w:color="auto"/>
            </w:tcBorders>
            <w:vAlign w:val="center"/>
          </w:tcPr>
          <w:p w14:paraId="67004D01" w14:textId="37773A4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1197160E" w14:textId="7402832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514" w:type="dxa"/>
            <w:tcBorders>
              <w:top w:val="single" w:sz="4" w:space="0" w:color="auto"/>
              <w:left w:val="single" w:sz="4" w:space="0" w:color="auto"/>
              <w:bottom w:val="thinThickThinSmallGap" w:sz="24" w:space="0" w:color="auto"/>
              <w:right w:val="single" w:sz="4" w:space="0" w:color="auto"/>
            </w:tcBorders>
            <w:hideMark/>
          </w:tcPr>
          <w:p w14:paraId="6C35BFC5" w14:textId="1F6EBAE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708" w:type="dxa"/>
            <w:tcBorders>
              <w:top w:val="single" w:sz="4" w:space="0" w:color="auto"/>
              <w:left w:val="single" w:sz="4" w:space="0" w:color="auto"/>
              <w:bottom w:val="thinThickThinSmallGap" w:sz="24" w:space="0" w:color="auto"/>
              <w:right w:val="double" w:sz="4" w:space="0" w:color="auto"/>
            </w:tcBorders>
            <w:vAlign w:val="center"/>
          </w:tcPr>
          <w:p w14:paraId="650ADA9B" w14:textId="7604DEE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 </w:t>
            </w:r>
          </w:p>
        </w:tc>
        <w:tc>
          <w:tcPr>
            <w:tcW w:w="1134" w:type="dxa"/>
            <w:tcBorders>
              <w:top w:val="single" w:sz="4" w:space="0" w:color="auto"/>
              <w:left w:val="double" w:sz="4" w:space="0" w:color="auto"/>
              <w:bottom w:val="thinThickThinSmallGap" w:sz="24" w:space="0" w:color="auto"/>
              <w:right w:val="thickThinSmallGap" w:sz="24" w:space="0" w:color="auto"/>
            </w:tcBorders>
          </w:tcPr>
          <w:p w14:paraId="6C7157D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r>
      <w:tr w:rsidR="004B390B" w:rsidRPr="00730BFB" w14:paraId="2D597570" w14:textId="33E7F320" w:rsidTr="004B390B">
        <w:trPr>
          <w:trHeight w:val="91"/>
          <w:jc w:val="center"/>
        </w:trPr>
        <w:tc>
          <w:tcPr>
            <w:tcW w:w="4900" w:type="dxa"/>
            <w:gridSpan w:val="2"/>
            <w:tcBorders>
              <w:top w:val="single" w:sz="4" w:space="0" w:color="auto"/>
              <w:left w:val="thinThickSmallGap" w:sz="24" w:space="0" w:color="auto"/>
              <w:bottom w:val="thinThickThinSmallGap" w:sz="24" w:space="0" w:color="auto"/>
              <w:right w:val="single" w:sz="4" w:space="0" w:color="auto"/>
            </w:tcBorders>
            <w:vAlign w:val="center"/>
          </w:tcPr>
          <w:p w14:paraId="213F9BF3" w14:textId="0C441DE2" w:rsidR="004B390B" w:rsidRPr="00730BFB" w:rsidRDefault="00803C4A" w:rsidP="00BA030E">
            <w:pPr>
              <w:spacing w:after="0" w:line="240" w:lineRule="auto"/>
              <w:jc w:val="center"/>
              <w:rPr>
                <w:rFonts w:ascii="Times New Roman" w:eastAsia="Calibri" w:hAnsi="Times New Roman" w:cs="Times New Roman"/>
                <w:noProof/>
              </w:rPr>
            </w:pPr>
            <w:r w:rsidRPr="00730BFB">
              <w:rPr>
                <w:rFonts w:ascii="Times New Roman" w:eastAsia="Calibri" w:hAnsi="Times New Roman" w:cs="Times New Roman"/>
                <w:noProof/>
              </w:rPr>
              <w:t>Total:</w:t>
            </w:r>
          </w:p>
        </w:tc>
        <w:tc>
          <w:tcPr>
            <w:tcW w:w="643" w:type="dxa"/>
            <w:tcBorders>
              <w:top w:val="single" w:sz="4" w:space="0" w:color="auto"/>
              <w:left w:val="single" w:sz="4" w:space="0" w:color="auto"/>
              <w:bottom w:val="thinThickThinSmallGap" w:sz="24" w:space="0" w:color="auto"/>
              <w:right w:val="single" w:sz="4" w:space="0" w:color="auto"/>
            </w:tcBorders>
            <w:vAlign w:val="center"/>
          </w:tcPr>
          <w:p w14:paraId="204E70A7" w14:textId="40C7FE52"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
                <w:bCs/>
                <w:noProof/>
                <w:lang w:val="ka-GE"/>
              </w:rPr>
              <w:t>45</w:t>
            </w:r>
          </w:p>
        </w:tc>
        <w:tc>
          <w:tcPr>
            <w:tcW w:w="774" w:type="dxa"/>
            <w:tcBorders>
              <w:top w:val="single" w:sz="4" w:space="0" w:color="auto"/>
              <w:left w:val="single" w:sz="4" w:space="0" w:color="auto"/>
              <w:bottom w:val="thinThickThinSmallGap" w:sz="24" w:space="0" w:color="auto"/>
              <w:right w:val="single" w:sz="4" w:space="0" w:color="auto"/>
            </w:tcBorders>
            <w:vAlign w:val="center"/>
          </w:tcPr>
          <w:p w14:paraId="7C44730F" w14:textId="3213CD8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
                <w:bCs/>
                <w:noProof/>
                <w:lang w:val="ka-GE"/>
              </w:rPr>
              <w:t>1125</w:t>
            </w:r>
          </w:p>
        </w:tc>
        <w:tc>
          <w:tcPr>
            <w:tcW w:w="851" w:type="dxa"/>
            <w:tcBorders>
              <w:top w:val="single" w:sz="4" w:space="0" w:color="auto"/>
              <w:left w:val="single" w:sz="4" w:space="0" w:color="auto"/>
              <w:bottom w:val="thinThickThinSmallGap" w:sz="24" w:space="0" w:color="auto"/>
              <w:right w:val="single" w:sz="4" w:space="0" w:color="auto"/>
            </w:tcBorders>
            <w:vAlign w:val="center"/>
          </w:tcPr>
          <w:p w14:paraId="68FEEFB9" w14:textId="4B19E0AA"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
                <w:bCs/>
                <w:noProof/>
                <w:lang w:val="ka-GE"/>
              </w:rPr>
              <w:t>552</w:t>
            </w:r>
          </w:p>
        </w:tc>
        <w:tc>
          <w:tcPr>
            <w:tcW w:w="1134" w:type="dxa"/>
            <w:tcBorders>
              <w:top w:val="single" w:sz="4" w:space="0" w:color="auto"/>
              <w:left w:val="single" w:sz="4" w:space="0" w:color="auto"/>
              <w:bottom w:val="thinThickThinSmallGap" w:sz="24" w:space="0" w:color="auto"/>
              <w:right w:val="single" w:sz="4" w:space="0" w:color="auto"/>
            </w:tcBorders>
            <w:vAlign w:val="center"/>
          </w:tcPr>
          <w:p w14:paraId="173F6DFE" w14:textId="5D06C43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
                <w:bCs/>
                <w:noProof/>
                <w:lang w:val="ka-GE"/>
              </w:rPr>
              <w:t>573</w:t>
            </w:r>
          </w:p>
        </w:tc>
        <w:tc>
          <w:tcPr>
            <w:tcW w:w="992" w:type="dxa"/>
            <w:tcBorders>
              <w:top w:val="single" w:sz="4" w:space="0" w:color="auto"/>
              <w:left w:val="single" w:sz="4" w:space="0" w:color="auto"/>
              <w:bottom w:val="thinThickThinSmallGap" w:sz="24" w:space="0" w:color="auto"/>
              <w:right w:val="single" w:sz="4" w:space="0" w:color="auto"/>
            </w:tcBorders>
            <w:vAlign w:val="center"/>
          </w:tcPr>
          <w:p w14:paraId="776B5E52" w14:textId="5892BFCF"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thinThickThinSmallGap" w:sz="24" w:space="0" w:color="auto"/>
              <w:right w:val="single" w:sz="4" w:space="0" w:color="auto"/>
            </w:tcBorders>
            <w:vAlign w:val="center"/>
          </w:tcPr>
          <w:p w14:paraId="6D0E60B4" w14:textId="507E835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noProof/>
                <w:lang w:val="ka-GE"/>
              </w:rPr>
              <w:t> </w:t>
            </w:r>
          </w:p>
        </w:tc>
        <w:tc>
          <w:tcPr>
            <w:tcW w:w="567" w:type="dxa"/>
            <w:tcBorders>
              <w:top w:val="single" w:sz="4" w:space="0" w:color="auto"/>
              <w:left w:val="single" w:sz="4" w:space="0" w:color="auto"/>
              <w:bottom w:val="thinThickThinSmallGap" w:sz="24" w:space="0" w:color="auto"/>
              <w:right w:val="single" w:sz="4" w:space="0" w:color="auto"/>
            </w:tcBorders>
            <w:vAlign w:val="center"/>
          </w:tcPr>
          <w:p w14:paraId="5BA0CF67" w14:textId="11B91796"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bCs/>
                <w:noProof/>
                <w:lang w:val="ka-GE"/>
              </w:rPr>
              <w:t>10</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43417F8E" w14:textId="6A3A352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
                <w:bCs/>
                <w:noProof/>
                <w:lang w:val="ka-GE"/>
              </w:rPr>
              <w:t>5</w:t>
            </w:r>
          </w:p>
        </w:tc>
        <w:tc>
          <w:tcPr>
            <w:tcW w:w="483" w:type="dxa"/>
            <w:tcBorders>
              <w:top w:val="single" w:sz="4" w:space="0" w:color="auto"/>
              <w:left w:val="single" w:sz="4" w:space="0" w:color="auto"/>
              <w:bottom w:val="thinThickThinSmallGap" w:sz="24" w:space="0" w:color="auto"/>
              <w:right w:val="single" w:sz="4" w:space="0" w:color="auto"/>
            </w:tcBorders>
            <w:vAlign w:val="center"/>
          </w:tcPr>
          <w:p w14:paraId="42C73BF5" w14:textId="223B0F5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472" w:type="dxa"/>
            <w:tcBorders>
              <w:top w:val="single" w:sz="4" w:space="0" w:color="auto"/>
              <w:left w:val="single" w:sz="4" w:space="0" w:color="auto"/>
              <w:bottom w:val="thinThickThinSmallGap" w:sz="24" w:space="0" w:color="auto"/>
              <w:right w:val="single" w:sz="4" w:space="0" w:color="auto"/>
            </w:tcBorders>
            <w:vAlign w:val="center"/>
          </w:tcPr>
          <w:p w14:paraId="705409E1" w14:textId="0F266B08"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630C01CF" w14:textId="14BD461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514" w:type="dxa"/>
            <w:tcBorders>
              <w:top w:val="single" w:sz="4" w:space="0" w:color="auto"/>
              <w:left w:val="single" w:sz="4" w:space="0" w:color="auto"/>
              <w:bottom w:val="thinThickThinSmallGap" w:sz="24" w:space="0" w:color="auto"/>
              <w:right w:val="single" w:sz="4" w:space="0" w:color="auto"/>
            </w:tcBorders>
            <w:vAlign w:val="center"/>
          </w:tcPr>
          <w:p w14:paraId="5EAE52D1" w14:textId="6F03B77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08" w:type="dxa"/>
            <w:tcBorders>
              <w:top w:val="single" w:sz="4" w:space="0" w:color="auto"/>
              <w:left w:val="single" w:sz="4" w:space="0" w:color="auto"/>
              <w:bottom w:val="thinThickThinSmallGap" w:sz="24" w:space="0" w:color="auto"/>
              <w:right w:val="single" w:sz="4" w:space="0" w:color="auto"/>
            </w:tcBorders>
            <w:vAlign w:val="center"/>
          </w:tcPr>
          <w:p w14:paraId="60ABF5FD" w14:textId="1A98AC3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1134" w:type="dxa"/>
            <w:tcBorders>
              <w:top w:val="single" w:sz="4" w:space="0" w:color="auto"/>
              <w:left w:val="single" w:sz="4" w:space="0" w:color="auto"/>
              <w:bottom w:val="thinThickThinSmallGap" w:sz="24" w:space="0" w:color="auto"/>
              <w:right w:val="thickThinSmallGap" w:sz="24" w:space="0" w:color="auto"/>
            </w:tcBorders>
            <w:vAlign w:val="center"/>
          </w:tcPr>
          <w:p w14:paraId="4008D17D" w14:textId="6E12D6FF"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noProof/>
                <w:lang w:val="ka-GE"/>
              </w:rPr>
              <w:t>5</w:t>
            </w:r>
          </w:p>
        </w:tc>
      </w:tr>
      <w:tr w:rsidR="004B390B" w:rsidRPr="00730BFB" w14:paraId="26FCACE6" w14:textId="77777777" w:rsidTr="00F41007">
        <w:trPr>
          <w:trHeight w:val="552"/>
          <w:jc w:val="center"/>
        </w:trPr>
        <w:tc>
          <w:tcPr>
            <w:tcW w:w="689" w:type="dxa"/>
            <w:tcBorders>
              <w:top w:val="thinThickThinSmallGap" w:sz="24" w:space="0" w:color="auto"/>
              <w:left w:val="thinThickSmallGap" w:sz="24" w:space="0" w:color="auto"/>
              <w:bottom w:val="thinThickThinSmallGap" w:sz="24" w:space="0" w:color="auto"/>
              <w:right w:val="single" w:sz="4" w:space="0" w:color="auto"/>
            </w:tcBorders>
            <w:shd w:val="clear" w:color="auto" w:fill="C00000"/>
            <w:vAlign w:val="center"/>
          </w:tcPr>
          <w:p w14:paraId="25605178" w14:textId="0A1E19C0"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w:t>
            </w:r>
          </w:p>
        </w:tc>
        <w:tc>
          <w:tcPr>
            <w:tcW w:w="14008" w:type="dxa"/>
            <w:gridSpan w:val="15"/>
            <w:tcBorders>
              <w:top w:val="thinThickThinSmallGap" w:sz="24" w:space="0" w:color="auto"/>
              <w:left w:val="single" w:sz="4" w:space="0" w:color="auto"/>
              <w:bottom w:val="thinThickThinSmallGap" w:sz="24" w:space="0" w:color="auto"/>
              <w:right w:val="thickThinSmallGap" w:sz="24" w:space="0" w:color="auto"/>
            </w:tcBorders>
            <w:shd w:val="clear" w:color="auto" w:fill="C00000"/>
            <w:vAlign w:val="center"/>
          </w:tcPr>
          <w:p w14:paraId="370AE63C" w14:textId="77777777" w:rsidR="002473B9" w:rsidRPr="00730BFB" w:rsidRDefault="002473B9" w:rsidP="002473B9">
            <w:pPr>
              <w:pStyle w:val="ListParagraph"/>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Compulsory</w:t>
            </w:r>
            <w:r w:rsidRPr="00730BFB">
              <w:rPr>
                <w:rFonts w:ascii="Times New Roman" w:eastAsia="Calibri" w:hAnsi="Times New Roman" w:cs="Times New Roman"/>
                <w:noProof/>
              </w:rPr>
              <w:t xml:space="preserve"> training </w:t>
            </w:r>
            <w:r w:rsidRPr="00730BFB">
              <w:rPr>
                <w:rFonts w:ascii="Times New Roman" w:eastAsia="Calibri" w:hAnsi="Times New Roman" w:cs="Times New Roman"/>
                <w:noProof/>
                <w:lang w:val="ka-GE"/>
              </w:rPr>
              <w:t xml:space="preserve"> courses r</w:t>
            </w:r>
            <w:r w:rsidRPr="00730BFB">
              <w:rPr>
                <w:rFonts w:ascii="Times New Roman" w:eastAsia="Calibri" w:hAnsi="Times New Roman" w:cs="Times New Roman"/>
                <w:noProof/>
              </w:rPr>
              <w:t xml:space="preserve">elevant </w:t>
            </w:r>
            <w:r w:rsidRPr="00730BFB">
              <w:rPr>
                <w:rFonts w:ascii="Times New Roman" w:eastAsia="Calibri" w:hAnsi="Times New Roman" w:cs="Times New Roman"/>
                <w:noProof/>
                <w:lang w:val="ka-GE"/>
              </w:rPr>
              <w:t>to the content of the basic education - 120 credits,</w:t>
            </w:r>
          </w:p>
          <w:p w14:paraId="652A68A0" w14:textId="717F2DBF" w:rsidR="004B390B" w:rsidRPr="00730BFB" w:rsidRDefault="004B390B" w:rsidP="00F81DD8">
            <w:pPr>
              <w:spacing w:after="0" w:line="240" w:lineRule="auto"/>
              <w:jc w:val="center"/>
              <w:rPr>
                <w:rFonts w:ascii="Times New Roman" w:eastAsia="Calibri" w:hAnsi="Times New Roman" w:cs="Times New Roman"/>
                <w:b/>
                <w:noProof/>
                <w:lang w:val="ka-GE"/>
              </w:rPr>
            </w:pPr>
          </w:p>
        </w:tc>
      </w:tr>
      <w:tr w:rsidR="004B390B" w:rsidRPr="00730BFB" w14:paraId="55221F9B" w14:textId="77777777" w:rsidTr="004B390B">
        <w:trPr>
          <w:trHeight w:val="91"/>
          <w:jc w:val="center"/>
        </w:trPr>
        <w:tc>
          <w:tcPr>
            <w:tcW w:w="689" w:type="dxa"/>
            <w:tcBorders>
              <w:top w:val="thinThickThinSmallGap" w:sz="24" w:space="0" w:color="auto"/>
              <w:left w:val="thinThickSmallGap" w:sz="24" w:space="0" w:color="auto"/>
              <w:bottom w:val="single" w:sz="4" w:space="0" w:color="auto"/>
              <w:right w:val="double" w:sz="4" w:space="0" w:color="auto"/>
            </w:tcBorders>
            <w:hideMark/>
          </w:tcPr>
          <w:p w14:paraId="58D24D0E" w14:textId="2B8CAEFA"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w:t>
            </w:r>
          </w:p>
        </w:tc>
        <w:tc>
          <w:tcPr>
            <w:tcW w:w="4211" w:type="dxa"/>
            <w:tcBorders>
              <w:top w:val="thinThickThinSmallGap" w:sz="24" w:space="0" w:color="auto"/>
              <w:left w:val="double" w:sz="4" w:space="0" w:color="auto"/>
              <w:bottom w:val="single" w:sz="4" w:space="0" w:color="auto"/>
              <w:right w:val="double" w:sz="4" w:space="0" w:color="auto"/>
            </w:tcBorders>
            <w:hideMark/>
          </w:tcPr>
          <w:p w14:paraId="1C9B3C97" w14:textId="1394D433" w:rsidR="004B390B" w:rsidRPr="00730BFB" w:rsidRDefault="002473B9"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Introduction to International Relations</w:t>
            </w:r>
          </w:p>
        </w:tc>
        <w:tc>
          <w:tcPr>
            <w:tcW w:w="643" w:type="dxa"/>
            <w:tcBorders>
              <w:top w:val="thinThickThinSmallGap" w:sz="24" w:space="0" w:color="auto"/>
              <w:left w:val="double" w:sz="4" w:space="0" w:color="auto"/>
              <w:bottom w:val="single" w:sz="4" w:space="0" w:color="auto"/>
              <w:right w:val="single" w:sz="4" w:space="0" w:color="auto"/>
            </w:tcBorders>
            <w:vAlign w:val="bottom"/>
            <w:hideMark/>
          </w:tcPr>
          <w:p w14:paraId="0A701C83" w14:textId="4959FDAE"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thinThickThinSmallGap" w:sz="24" w:space="0" w:color="auto"/>
              <w:left w:val="single" w:sz="4" w:space="0" w:color="auto"/>
              <w:bottom w:val="single" w:sz="4" w:space="0" w:color="auto"/>
              <w:right w:val="single" w:sz="4" w:space="0" w:color="auto"/>
            </w:tcBorders>
            <w:vAlign w:val="bottom"/>
            <w:hideMark/>
          </w:tcPr>
          <w:p w14:paraId="0A029526" w14:textId="0C52858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thinThickThinSmallGap" w:sz="24" w:space="0" w:color="auto"/>
              <w:left w:val="single" w:sz="4" w:space="0" w:color="auto"/>
              <w:bottom w:val="single" w:sz="4" w:space="0" w:color="auto"/>
              <w:right w:val="single" w:sz="4" w:space="0" w:color="auto"/>
            </w:tcBorders>
            <w:vAlign w:val="bottom"/>
            <w:hideMark/>
          </w:tcPr>
          <w:p w14:paraId="20209831" w14:textId="5B956F12"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thinThickThinSmallGap" w:sz="24" w:space="0" w:color="auto"/>
              <w:left w:val="single" w:sz="4" w:space="0" w:color="auto"/>
              <w:bottom w:val="single" w:sz="4" w:space="0" w:color="auto"/>
              <w:right w:val="double" w:sz="4" w:space="0" w:color="auto"/>
            </w:tcBorders>
            <w:vAlign w:val="bottom"/>
            <w:hideMark/>
          </w:tcPr>
          <w:p w14:paraId="1D7B4AEC" w14:textId="4BBEF32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thinThickThinSmallGap" w:sz="24" w:space="0" w:color="auto"/>
              <w:left w:val="double" w:sz="4" w:space="0" w:color="auto"/>
              <w:bottom w:val="single" w:sz="4" w:space="0" w:color="auto"/>
              <w:right w:val="double" w:sz="4" w:space="0" w:color="auto"/>
            </w:tcBorders>
            <w:hideMark/>
          </w:tcPr>
          <w:p w14:paraId="1DF5FF47" w14:textId="77777777"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thinThickThinSmallGap" w:sz="24" w:space="0" w:color="auto"/>
              <w:left w:val="double" w:sz="4" w:space="0" w:color="auto"/>
              <w:bottom w:val="single" w:sz="4" w:space="0" w:color="auto"/>
              <w:right w:val="single" w:sz="4" w:space="0" w:color="auto"/>
            </w:tcBorders>
          </w:tcPr>
          <w:p w14:paraId="014EFB79" w14:textId="15F395B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567" w:type="dxa"/>
            <w:tcBorders>
              <w:top w:val="thinThickThinSmallGap" w:sz="24" w:space="0" w:color="auto"/>
              <w:left w:val="single" w:sz="4" w:space="0" w:color="auto"/>
              <w:bottom w:val="single" w:sz="4" w:space="0" w:color="auto"/>
              <w:right w:val="single" w:sz="4" w:space="0" w:color="auto"/>
            </w:tcBorders>
          </w:tcPr>
          <w:p w14:paraId="4E11F8A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thinThickThinSmallGap" w:sz="24" w:space="0" w:color="auto"/>
              <w:left w:val="single" w:sz="4" w:space="0" w:color="auto"/>
              <w:bottom w:val="single" w:sz="4" w:space="0" w:color="auto"/>
              <w:right w:val="single" w:sz="4" w:space="0" w:color="auto"/>
            </w:tcBorders>
          </w:tcPr>
          <w:p w14:paraId="227D9C4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thinThickThinSmallGap" w:sz="24" w:space="0" w:color="auto"/>
              <w:left w:val="single" w:sz="4" w:space="0" w:color="auto"/>
              <w:bottom w:val="single" w:sz="4" w:space="0" w:color="auto"/>
              <w:right w:val="single" w:sz="4" w:space="0" w:color="auto"/>
            </w:tcBorders>
          </w:tcPr>
          <w:p w14:paraId="47E215A8"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thinThickThinSmallGap" w:sz="24" w:space="0" w:color="auto"/>
              <w:left w:val="single" w:sz="4" w:space="0" w:color="auto"/>
              <w:bottom w:val="single" w:sz="4" w:space="0" w:color="auto"/>
              <w:right w:val="single" w:sz="4" w:space="0" w:color="auto"/>
            </w:tcBorders>
          </w:tcPr>
          <w:p w14:paraId="4765A62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thinThickThinSmallGap" w:sz="24" w:space="0" w:color="auto"/>
              <w:left w:val="single" w:sz="4" w:space="0" w:color="auto"/>
              <w:bottom w:val="single" w:sz="4" w:space="0" w:color="auto"/>
              <w:right w:val="single" w:sz="4" w:space="0" w:color="auto"/>
            </w:tcBorders>
          </w:tcPr>
          <w:p w14:paraId="21A3CAA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thinThickThinSmallGap" w:sz="24" w:space="0" w:color="auto"/>
              <w:left w:val="single" w:sz="4" w:space="0" w:color="auto"/>
              <w:bottom w:val="single" w:sz="4" w:space="0" w:color="auto"/>
              <w:right w:val="single" w:sz="4" w:space="0" w:color="auto"/>
            </w:tcBorders>
            <w:hideMark/>
          </w:tcPr>
          <w:p w14:paraId="23A27A7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thinThickThinSmallGap" w:sz="24" w:space="0" w:color="auto"/>
              <w:left w:val="single" w:sz="4" w:space="0" w:color="auto"/>
              <w:bottom w:val="single" w:sz="4" w:space="0" w:color="auto"/>
              <w:right w:val="double" w:sz="4" w:space="0" w:color="auto"/>
            </w:tcBorders>
          </w:tcPr>
          <w:p w14:paraId="2B41864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thinThickThinSmallGap" w:sz="24" w:space="0" w:color="auto"/>
              <w:left w:val="double" w:sz="4" w:space="0" w:color="auto"/>
              <w:bottom w:val="single" w:sz="4" w:space="0" w:color="auto"/>
              <w:right w:val="thickThinSmallGap" w:sz="24" w:space="0" w:color="auto"/>
            </w:tcBorders>
          </w:tcPr>
          <w:p w14:paraId="0BC9BB46"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07A69B3C"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19235979" w14:textId="0238E6F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2.2</w:t>
            </w:r>
          </w:p>
        </w:tc>
        <w:tc>
          <w:tcPr>
            <w:tcW w:w="4211" w:type="dxa"/>
            <w:tcBorders>
              <w:top w:val="single" w:sz="4" w:space="0" w:color="auto"/>
              <w:left w:val="double" w:sz="4" w:space="0" w:color="auto"/>
              <w:bottom w:val="single" w:sz="4" w:space="0" w:color="auto"/>
              <w:right w:val="double" w:sz="4" w:space="0" w:color="auto"/>
            </w:tcBorders>
            <w:hideMark/>
          </w:tcPr>
          <w:p w14:paraId="47CBDA52" w14:textId="496F8143" w:rsidR="004B390B" w:rsidRPr="00730BFB" w:rsidRDefault="002473B9"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Introduction to Political Science</w:t>
            </w:r>
          </w:p>
        </w:tc>
        <w:tc>
          <w:tcPr>
            <w:tcW w:w="643" w:type="dxa"/>
            <w:tcBorders>
              <w:top w:val="single" w:sz="4" w:space="0" w:color="auto"/>
              <w:left w:val="double" w:sz="4" w:space="0" w:color="auto"/>
              <w:bottom w:val="single" w:sz="4" w:space="0" w:color="auto"/>
              <w:right w:val="single" w:sz="4" w:space="0" w:color="auto"/>
            </w:tcBorders>
            <w:vAlign w:val="bottom"/>
            <w:hideMark/>
          </w:tcPr>
          <w:p w14:paraId="728355A0" w14:textId="19806154"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bottom"/>
            <w:hideMark/>
          </w:tcPr>
          <w:p w14:paraId="3378D329" w14:textId="60B88EE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bottom"/>
            <w:hideMark/>
          </w:tcPr>
          <w:p w14:paraId="3D49A56F" w14:textId="37128FE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vAlign w:val="bottom"/>
            <w:hideMark/>
          </w:tcPr>
          <w:p w14:paraId="4D5C6F7C" w14:textId="49E42DCF"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hideMark/>
          </w:tcPr>
          <w:p w14:paraId="6E2DD1EB" w14:textId="77777777"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6EDB1775" w14:textId="0ABC126C"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567" w:type="dxa"/>
            <w:tcBorders>
              <w:top w:val="single" w:sz="4" w:space="0" w:color="auto"/>
              <w:left w:val="single" w:sz="4" w:space="0" w:color="auto"/>
              <w:bottom w:val="single" w:sz="4" w:space="0" w:color="auto"/>
              <w:right w:val="single" w:sz="4" w:space="0" w:color="auto"/>
            </w:tcBorders>
          </w:tcPr>
          <w:p w14:paraId="661FE3B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06F687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7D08D6D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5727802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216D187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71513A9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hideMark/>
          </w:tcPr>
          <w:p w14:paraId="5441A22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4F5756C"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37325D0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1D9E0EF6" w14:textId="7F76D37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2.3</w:t>
            </w:r>
          </w:p>
        </w:tc>
        <w:tc>
          <w:tcPr>
            <w:tcW w:w="4211" w:type="dxa"/>
            <w:tcBorders>
              <w:top w:val="single" w:sz="4" w:space="0" w:color="auto"/>
              <w:left w:val="double" w:sz="4" w:space="0" w:color="auto"/>
              <w:bottom w:val="single" w:sz="4" w:space="0" w:color="auto"/>
              <w:right w:val="double" w:sz="4" w:space="0" w:color="auto"/>
            </w:tcBorders>
          </w:tcPr>
          <w:p w14:paraId="3D398468" w14:textId="21AFFFB1" w:rsidR="004B390B" w:rsidRPr="00730BFB" w:rsidRDefault="002473B9"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Theory of International Relations</w:t>
            </w:r>
          </w:p>
        </w:tc>
        <w:tc>
          <w:tcPr>
            <w:tcW w:w="643" w:type="dxa"/>
            <w:tcBorders>
              <w:top w:val="single" w:sz="4" w:space="0" w:color="auto"/>
              <w:left w:val="double" w:sz="4" w:space="0" w:color="auto"/>
              <w:bottom w:val="single" w:sz="4" w:space="0" w:color="auto"/>
              <w:right w:val="single" w:sz="4" w:space="0" w:color="auto"/>
            </w:tcBorders>
            <w:vAlign w:val="bottom"/>
          </w:tcPr>
          <w:p w14:paraId="629954B5" w14:textId="0BB78F71"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w:t>
            </w:r>
          </w:p>
        </w:tc>
        <w:tc>
          <w:tcPr>
            <w:tcW w:w="774" w:type="dxa"/>
            <w:tcBorders>
              <w:top w:val="single" w:sz="4" w:space="0" w:color="auto"/>
              <w:left w:val="single" w:sz="4" w:space="0" w:color="auto"/>
              <w:bottom w:val="single" w:sz="4" w:space="0" w:color="auto"/>
              <w:right w:val="single" w:sz="4" w:space="0" w:color="auto"/>
            </w:tcBorders>
            <w:vAlign w:val="bottom"/>
          </w:tcPr>
          <w:p w14:paraId="2F53962C" w14:textId="4688CC59"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150</w:t>
            </w:r>
          </w:p>
        </w:tc>
        <w:tc>
          <w:tcPr>
            <w:tcW w:w="851" w:type="dxa"/>
            <w:tcBorders>
              <w:top w:val="single" w:sz="4" w:space="0" w:color="auto"/>
              <w:left w:val="single" w:sz="4" w:space="0" w:color="auto"/>
              <w:bottom w:val="single" w:sz="4" w:space="0" w:color="auto"/>
              <w:right w:val="single" w:sz="4" w:space="0" w:color="auto"/>
            </w:tcBorders>
            <w:vAlign w:val="bottom"/>
          </w:tcPr>
          <w:p w14:paraId="34B4D779" w14:textId="6C4D738C"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18BB0D5C" w14:textId="0514F4E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102</w:t>
            </w:r>
          </w:p>
        </w:tc>
        <w:tc>
          <w:tcPr>
            <w:tcW w:w="992" w:type="dxa"/>
            <w:tcBorders>
              <w:top w:val="single" w:sz="4" w:space="0" w:color="auto"/>
              <w:left w:val="double" w:sz="4" w:space="0" w:color="auto"/>
              <w:bottom w:val="single" w:sz="4" w:space="0" w:color="auto"/>
              <w:right w:val="double" w:sz="4" w:space="0" w:color="auto"/>
            </w:tcBorders>
          </w:tcPr>
          <w:p w14:paraId="5AFC3213" w14:textId="12CD4331"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1819F0D3" w14:textId="3974532D"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6</w:t>
            </w:r>
          </w:p>
        </w:tc>
        <w:tc>
          <w:tcPr>
            <w:tcW w:w="567" w:type="dxa"/>
            <w:tcBorders>
              <w:top w:val="single" w:sz="4" w:space="0" w:color="auto"/>
              <w:left w:val="single" w:sz="4" w:space="0" w:color="auto"/>
              <w:bottom w:val="single" w:sz="4" w:space="0" w:color="auto"/>
              <w:right w:val="single" w:sz="4" w:space="0" w:color="auto"/>
            </w:tcBorders>
          </w:tcPr>
          <w:p w14:paraId="3638940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393FEC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4FA0F1A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6C636EB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D9AE3D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7A23205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309CB22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66A4DAB"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4A490AF3"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226DEEF" w14:textId="771B5513"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2.4</w:t>
            </w:r>
          </w:p>
        </w:tc>
        <w:tc>
          <w:tcPr>
            <w:tcW w:w="4211" w:type="dxa"/>
            <w:tcBorders>
              <w:top w:val="single" w:sz="4" w:space="0" w:color="auto"/>
              <w:left w:val="double" w:sz="4" w:space="0" w:color="auto"/>
              <w:bottom w:val="single" w:sz="4" w:space="0" w:color="auto"/>
              <w:right w:val="double" w:sz="4" w:space="0" w:color="auto"/>
            </w:tcBorders>
          </w:tcPr>
          <w:p w14:paraId="5663DEFE" w14:textId="72692D63" w:rsidR="004B390B" w:rsidRPr="00730BFB" w:rsidRDefault="002473B9"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Fundamentals of Sociology</w:t>
            </w:r>
          </w:p>
        </w:tc>
        <w:tc>
          <w:tcPr>
            <w:tcW w:w="643" w:type="dxa"/>
            <w:tcBorders>
              <w:top w:val="single" w:sz="4" w:space="0" w:color="auto"/>
              <w:left w:val="double" w:sz="4" w:space="0" w:color="auto"/>
              <w:bottom w:val="single" w:sz="4" w:space="0" w:color="auto"/>
              <w:right w:val="single" w:sz="4" w:space="0" w:color="auto"/>
            </w:tcBorders>
            <w:vAlign w:val="bottom"/>
          </w:tcPr>
          <w:p w14:paraId="506EA46B" w14:textId="2534AA6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w:t>
            </w:r>
          </w:p>
        </w:tc>
        <w:tc>
          <w:tcPr>
            <w:tcW w:w="774" w:type="dxa"/>
            <w:tcBorders>
              <w:top w:val="single" w:sz="4" w:space="0" w:color="auto"/>
              <w:left w:val="single" w:sz="4" w:space="0" w:color="auto"/>
              <w:bottom w:val="single" w:sz="4" w:space="0" w:color="auto"/>
              <w:right w:val="single" w:sz="4" w:space="0" w:color="auto"/>
            </w:tcBorders>
            <w:vAlign w:val="bottom"/>
          </w:tcPr>
          <w:p w14:paraId="3FA67729" w14:textId="149BB9D3"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100</w:t>
            </w:r>
          </w:p>
        </w:tc>
        <w:tc>
          <w:tcPr>
            <w:tcW w:w="851" w:type="dxa"/>
            <w:tcBorders>
              <w:top w:val="single" w:sz="4" w:space="0" w:color="auto"/>
              <w:left w:val="single" w:sz="4" w:space="0" w:color="auto"/>
              <w:bottom w:val="single" w:sz="4" w:space="0" w:color="auto"/>
              <w:right w:val="single" w:sz="4" w:space="0" w:color="auto"/>
            </w:tcBorders>
            <w:vAlign w:val="bottom"/>
          </w:tcPr>
          <w:p w14:paraId="70363503" w14:textId="3CDA3B85"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6A9C9B1D" w14:textId="3E170541"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52</w:t>
            </w:r>
          </w:p>
        </w:tc>
        <w:tc>
          <w:tcPr>
            <w:tcW w:w="992" w:type="dxa"/>
            <w:tcBorders>
              <w:top w:val="single" w:sz="4" w:space="0" w:color="auto"/>
              <w:left w:val="double" w:sz="4" w:space="0" w:color="auto"/>
              <w:bottom w:val="single" w:sz="4" w:space="0" w:color="auto"/>
              <w:right w:val="double" w:sz="4" w:space="0" w:color="auto"/>
            </w:tcBorders>
          </w:tcPr>
          <w:p w14:paraId="14F79E73" w14:textId="7777777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7A865F5D" w14:textId="229A3E92"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4</w:t>
            </w:r>
          </w:p>
        </w:tc>
        <w:tc>
          <w:tcPr>
            <w:tcW w:w="567" w:type="dxa"/>
            <w:tcBorders>
              <w:top w:val="single" w:sz="4" w:space="0" w:color="auto"/>
              <w:left w:val="single" w:sz="4" w:space="0" w:color="auto"/>
              <w:bottom w:val="single" w:sz="4" w:space="0" w:color="auto"/>
              <w:right w:val="single" w:sz="4" w:space="0" w:color="auto"/>
            </w:tcBorders>
          </w:tcPr>
          <w:p w14:paraId="10057ED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DDF513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3B3BD91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02050C7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6BC36C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4D8D57D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426EC54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E92A176"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3B26C806"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F35F95F" w14:textId="3C79327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2.5</w:t>
            </w:r>
          </w:p>
        </w:tc>
        <w:tc>
          <w:tcPr>
            <w:tcW w:w="4211" w:type="dxa"/>
            <w:tcBorders>
              <w:top w:val="single" w:sz="4" w:space="0" w:color="auto"/>
              <w:left w:val="double" w:sz="4" w:space="0" w:color="auto"/>
              <w:bottom w:val="single" w:sz="4" w:space="0" w:color="auto"/>
              <w:right w:val="double" w:sz="4" w:space="0" w:color="auto"/>
            </w:tcBorders>
          </w:tcPr>
          <w:p w14:paraId="6D1CAE67" w14:textId="0A092CB5" w:rsidR="004B390B" w:rsidRPr="00730BFB" w:rsidRDefault="002473B9"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Introduction to Comparative Politics</w:t>
            </w:r>
          </w:p>
        </w:tc>
        <w:tc>
          <w:tcPr>
            <w:tcW w:w="643" w:type="dxa"/>
            <w:tcBorders>
              <w:top w:val="single" w:sz="4" w:space="0" w:color="auto"/>
              <w:left w:val="double" w:sz="4" w:space="0" w:color="auto"/>
              <w:bottom w:val="single" w:sz="4" w:space="0" w:color="auto"/>
              <w:right w:val="single" w:sz="4" w:space="0" w:color="auto"/>
            </w:tcBorders>
            <w:vAlign w:val="bottom"/>
          </w:tcPr>
          <w:p w14:paraId="005B8E2C" w14:textId="46C5F8B5"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bottom"/>
          </w:tcPr>
          <w:p w14:paraId="5369DF10" w14:textId="2B826ABC"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bottom"/>
          </w:tcPr>
          <w:p w14:paraId="1F9F41AE" w14:textId="143D1E2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3BA78268" w14:textId="18B1C114"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2442B396" w14:textId="7777777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2DF0593C"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789C212B" w14:textId="30395EC9"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18B16EA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69EFA6A8"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29D963A2"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3D0073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2EB14F6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6340D3E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490E0D73"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67451BE5"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9D46073" w14:textId="1E7A8D80"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2.6</w:t>
            </w:r>
          </w:p>
        </w:tc>
        <w:tc>
          <w:tcPr>
            <w:tcW w:w="4211" w:type="dxa"/>
            <w:tcBorders>
              <w:top w:val="single" w:sz="4" w:space="0" w:color="auto"/>
              <w:left w:val="double" w:sz="4" w:space="0" w:color="auto"/>
              <w:bottom w:val="single" w:sz="4" w:space="0" w:color="auto"/>
              <w:right w:val="double" w:sz="4" w:space="0" w:color="auto"/>
            </w:tcBorders>
          </w:tcPr>
          <w:p w14:paraId="615922D7" w14:textId="20E8E50F" w:rsidR="004B390B" w:rsidRPr="00730BFB" w:rsidRDefault="006500DC"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Political ideologies</w:t>
            </w:r>
          </w:p>
        </w:tc>
        <w:tc>
          <w:tcPr>
            <w:tcW w:w="643" w:type="dxa"/>
            <w:tcBorders>
              <w:top w:val="single" w:sz="4" w:space="0" w:color="auto"/>
              <w:left w:val="double" w:sz="4" w:space="0" w:color="auto"/>
              <w:bottom w:val="single" w:sz="4" w:space="0" w:color="auto"/>
              <w:right w:val="single" w:sz="4" w:space="0" w:color="auto"/>
            </w:tcBorders>
            <w:vAlign w:val="bottom"/>
          </w:tcPr>
          <w:p w14:paraId="339A8738" w14:textId="64DA60B9"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bottom"/>
          </w:tcPr>
          <w:p w14:paraId="4A424583" w14:textId="0C4BA77A"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bottom"/>
          </w:tcPr>
          <w:p w14:paraId="6B718815" w14:textId="288AFB5A"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7D7E7121" w14:textId="1188AE95"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76C70794" w14:textId="7777777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4C7ABE1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1BDA4B0D" w14:textId="7CE4410A"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207DE008"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1808502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1F69E7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D29EF9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0CD9E5E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1E5490A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D3F0F92"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130C5B0F"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14C0172" w14:textId="1E68772E"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lastRenderedPageBreak/>
              <w:t>2.7</w:t>
            </w:r>
          </w:p>
        </w:tc>
        <w:tc>
          <w:tcPr>
            <w:tcW w:w="4211" w:type="dxa"/>
            <w:tcBorders>
              <w:top w:val="single" w:sz="4" w:space="0" w:color="auto"/>
              <w:left w:val="double" w:sz="4" w:space="0" w:color="auto"/>
              <w:bottom w:val="single" w:sz="4" w:space="0" w:color="auto"/>
              <w:right w:val="double" w:sz="4" w:space="0" w:color="auto"/>
            </w:tcBorders>
          </w:tcPr>
          <w:p w14:paraId="2B46B855" w14:textId="7E100EFB" w:rsidR="004B390B" w:rsidRPr="00730BFB" w:rsidRDefault="006500DC"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Foreign policy of Georgia</w:t>
            </w:r>
          </w:p>
        </w:tc>
        <w:tc>
          <w:tcPr>
            <w:tcW w:w="643" w:type="dxa"/>
            <w:tcBorders>
              <w:top w:val="single" w:sz="4" w:space="0" w:color="auto"/>
              <w:left w:val="double" w:sz="4" w:space="0" w:color="auto"/>
              <w:bottom w:val="single" w:sz="4" w:space="0" w:color="auto"/>
              <w:right w:val="single" w:sz="4" w:space="0" w:color="auto"/>
            </w:tcBorders>
            <w:vAlign w:val="bottom"/>
          </w:tcPr>
          <w:p w14:paraId="531A61D4" w14:textId="2B269888"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vAlign w:val="bottom"/>
          </w:tcPr>
          <w:p w14:paraId="3627F0C3" w14:textId="28BB743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vAlign w:val="bottom"/>
          </w:tcPr>
          <w:p w14:paraId="354C2E26" w14:textId="1E5467EC"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46934251" w14:textId="1B57A7A4"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1A640774" w14:textId="7777777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0A7EA172"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37043DA6" w14:textId="206AE7F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38BDDBB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66A340E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FFE42C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8538F3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38AB596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20908A8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641EF791"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06A12F79"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C0DF8B5" w14:textId="3AE3484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2.8</w:t>
            </w:r>
          </w:p>
        </w:tc>
        <w:tc>
          <w:tcPr>
            <w:tcW w:w="4211" w:type="dxa"/>
            <w:tcBorders>
              <w:top w:val="single" w:sz="4" w:space="0" w:color="auto"/>
              <w:left w:val="double" w:sz="4" w:space="0" w:color="auto"/>
              <w:bottom w:val="single" w:sz="4" w:space="0" w:color="auto"/>
              <w:right w:val="double" w:sz="4" w:space="0" w:color="auto"/>
            </w:tcBorders>
          </w:tcPr>
          <w:p w14:paraId="093E2868" w14:textId="0ED1A91C" w:rsidR="004B390B" w:rsidRPr="00730BFB" w:rsidRDefault="006500DC"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International organizations</w:t>
            </w:r>
          </w:p>
        </w:tc>
        <w:tc>
          <w:tcPr>
            <w:tcW w:w="643" w:type="dxa"/>
            <w:tcBorders>
              <w:top w:val="single" w:sz="4" w:space="0" w:color="auto"/>
              <w:left w:val="double" w:sz="4" w:space="0" w:color="auto"/>
              <w:bottom w:val="single" w:sz="4" w:space="0" w:color="auto"/>
              <w:right w:val="single" w:sz="4" w:space="0" w:color="auto"/>
            </w:tcBorders>
          </w:tcPr>
          <w:p w14:paraId="30A0E44A" w14:textId="47A5703B"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2762C1CD" w14:textId="2023DCF9"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12B1A3ED" w14:textId="44CB79B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43EA7564" w14:textId="5318FED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14A6634F" w14:textId="29EE0003"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4E3C895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036DBEED" w14:textId="5C924625"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2442484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1DDC0F9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E4E92A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75D147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58E7067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31F049B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6A48D1B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6707AEB8"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0A6E2F6" w14:textId="5363442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2.9</w:t>
            </w:r>
          </w:p>
        </w:tc>
        <w:tc>
          <w:tcPr>
            <w:tcW w:w="4211" w:type="dxa"/>
            <w:tcBorders>
              <w:top w:val="single" w:sz="4" w:space="0" w:color="auto"/>
              <w:left w:val="double" w:sz="4" w:space="0" w:color="auto"/>
              <w:bottom w:val="single" w:sz="4" w:space="0" w:color="auto"/>
              <w:right w:val="double" w:sz="4" w:space="0" w:color="auto"/>
            </w:tcBorders>
          </w:tcPr>
          <w:p w14:paraId="2637CD16" w14:textId="5EABB7F1" w:rsidR="004B390B" w:rsidRPr="00730BFB" w:rsidRDefault="006500DC"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International Economic Relations</w:t>
            </w:r>
          </w:p>
        </w:tc>
        <w:tc>
          <w:tcPr>
            <w:tcW w:w="643" w:type="dxa"/>
            <w:tcBorders>
              <w:top w:val="single" w:sz="4" w:space="0" w:color="auto"/>
              <w:left w:val="double" w:sz="4" w:space="0" w:color="auto"/>
              <w:bottom w:val="single" w:sz="4" w:space="0" w:color="auto"/>
              <w:right w:val="single" w:sz="4" w:space="0" w:color="auto"/>
            </w:tcBorders>
          </w:tcPr>
          <w:p w14:paraId="45C37ED6" w14:textId="0121CA28"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w:t>
            </w:r>
          </w:p>
        </w:tc>
        <w:tc>
          <w:tcPr>
            <w:tcW w:w="774" w:type="dxa"/>
            <w:tcBorders>
              <w:top w:val="single" w:sz="4" w:space="0" w:color="auto"/>
              <w:left w:val="single" w:sz="4" w:space="0" w:color="auto"/>
              <w:bottom w:val="single" w:sz="4" w:space="0" w:color="auto"/>
              <w:right w:val="single" w:sz="4" w:space="0" w:color="auto"/>
            </w:tcBorders>
          </w:tcPr>
          <w:p w14:paraId="77E5BA45" w14:textId="4118E2FA"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150</w:t>
            </w:r>
          </w:p>
        </w:tc>
        <w:tc>
          <w:tcPr>
            <w:tcW w:w="851" w:type="dxa"/>
            <w:tcBorders>
              <w:top w:val="single" w:sz="4" w:space="0" w:color="auto"/>
              <w:left w:val="single" w:sz="4" w:space="0" w:color="auto"/>
              <w:bottom w:val="single" w:sz="4" w:space="0" w:color="auto"/>
              <w:right w:val="single" w:sz="4" w:space="0" w:color="auto"/>
            </w:tcBorders>
          </w:tcPr>
          <w:p w14:paraId="4327E3CD" w14:textId="0F4D807C"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6C5AF754" w14:textId="58A0EAA8"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102</w:t>
            </w:r>
          </w:p>
        </w:tc>
        <w:tc>
          <w:tcPr>
            <w:tcW w:w="992" w:type="dxa"/>
            <w:tcBorders>
              <w:top w:val="single" w:sz="4" w:space="0" w:color="auto"/>
              <w:left w:val="double" w:sz="4" w:space="0" w:color="auto"/>
              <w:bottom w:val="single" w:sz="4" w:space="0" w:color="auto"/>
              <w:right w:val="double" w:sz="4" w:space="0" w:color="auto"/>
            </w:tcBorders>
          </w:tcPr>
          <w:p w14:paraId="78CF32C5"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3FDBA714"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68A5795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2F2BE41B" w14:textId="39B5293D"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6</w:t>
            </w:r>
          </w:p>
        </w:tc>
        <w:tc>
          <w:tcPr>
            <w:tcW w:w="483" w:type="dxa"/>
            <w:tcBorders>
              <w:top w:val="single" w:sz="4" w:space="0" w:color="auto"/>
              <w:left w:val="single" w:sz="4" w:space="0" w:color="auto"/>
              <w:bottom w:val="single" w:sz="4" w:space="0" w:color="auto"/>
              <w:right w:val="single" w:sz="4" w:space="0" w:color="auto"/>
            </w:tcBorders>
          </w:tcPr>
          <w:p w14:paraId="41DAA4D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7BF1CAED"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602E09C"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376F738D"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49B0A88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193D7D96"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21CD4471"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CC6B0C5" w14:textId="60DFBC5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2.10</w:t>
            </w:r>
          </w:p>
        </w:tc>
        <w:tc>
          <w:tcPr>
            <w:tcW w:w="4211" w:type="dxa"/>
            <w:tcBorders>
              <w:top w:val="single" w:sz="4" w:space="0" w:color="auto"/>
              <w:left w:val="double" w:sz="4" w:space="0" w:color="auto"/>
              <w:bottom w:val="single" w:sz="4" w:space="0" w:color="auto"/>
              <w:right w:val="double" w:sz="4" w:space="0" w:color="auto"/>
            </w:tcBorders>
          </w:tcPr>
          <w:p w14:paraId="6B2C3EB8" w14:textId="5C388596" w:rsidR="004B390B" w:rsidRPr="00730BFB" w:rsidRDefault="006500DC"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Geopolitics</w:t>
            </w:r>
          </w:p>
        </w:tc>
        <w:tc>
          <w:tcPr>
            <w:tcW w:w="643" w:type="dxa"/>
            <w:tcBorders>
              <w:top w:val="single" w:sz="4" w:space="0" w:color="auto"/>
              <w:left w:val="double" w:sz="4" w:space="0" w:color="auto"/>
              <w:bottom w:val="single" w:sz="4" w:space="0" w:color="auto"/>
              <w:right w:val="single" w:sz="4" w:space="0" w:color="auto"/>
            </w:tcBorders>
          </w:tcPr>
          <w:p w14:paraId="1B6F0724" w14:textId="17F04E2F"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w:t>
            </w:r>
          </w:p>
        </w:tc>
        <w:tc>
          <w:tcPr>
            <w:tcW w:w="774" w:type="dxa"/>
            <w:tcBorders>
              <w:top w:val="single" w:sz="4" w:space="0" w:color="auto"/>
              <w:left w:val="single" w:sz="4" w:space="0" w:color="auto"/>
              <w:bottom w:val="single" w:sz="4" w:space="0" w:color="auto"/>
              <w:right w:val="single" w:sz="4" w:space="0" w:color="auto"/>
            </w:tcBorders>
          </w:tcPr>
          <w:p w14:paraId="0D71B1F2" w14:textId="487A233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100</w:t>
            </w:r>
          </w:p>
        </w:tc>
        <w:tc>
          <w:tcPr>
            <w:tcW w:w="851" w:type="dxa"/>
            <w:tcBorders>
              <w:top w:val="single" w:sz="4" w:space="0" w:color="auto"/>
              <w:left w:val="single" w:sz="4" w:space="0" w:color="auto"/>
              <w:bottom w:val="single" w:sz="4" w:space="0" w:color="auto"/>
              <w:right w:val="single" w:sz="4" w:space="0" w:color="auto"/>
            </w:tcBorders>
          </w:tcPr>
          <w:p w14:paraId="5DC4376D" w14:textId="648C28EA"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4B8F385F" w14:textId="5E90E1B9"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52</w:t>
            </w:r>
          </w:p>
        </w:tc>
        <w:tc>
          <w:tcPr>
            <w:tcW w:w="992" w:type="dxa"/>
            <w:tcBorders>
              <w:top w:val="single" w:sz="4" w:space="0" w:color="auto"/>
              <w:left w:val="double" w:sz="4" w:space="0" w:color="auto"/>
              <w:bottom w:val="single" w:sz="4" w:space="0" w:color="auto"/>
              <w:right w:val="double" w:sz="4" w:space="0" w:color="auto"/>
            </w:tcBorders>
          </w:tcPr>
          <w:p w14:paraId="5072844E"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544A7E7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48E2D58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1257EC5" w14:textId="69E527DF"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4</w:t>
            </w:r>
          </w:p>
        </w:tc>
        <w:tc>
          <w:tcPr>
            <w:tcW w:w="483" w:type="dxa"/>
            <w:tcBorders>
              <w:top w:val="single" w:sz="4" w:space="0" w:color="auto"/>
              <w:left w:val="single" w:sz="4" w:space="0" w:color="auto"/>
              <w:bottom w:val="single" w:sz="4" w:space="0" w:color="auto"/>
              <w:right w:val="single" w:sz="4" w:space="0" w:color="auto"/>
            </w:tcBorders>
          </w:tcPr>
          <w:p w14:paraId="567D1B4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88CC9E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6C2ADC4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4351EB4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38BB1DD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D758DC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045E514C"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AC77698" w14:textId="0B4AA1B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2.11</w:t>
            </w:r>
          </w:p>
        </w:tc>
        <w:tc>
          <w:tcPr>
            <w:tcW w:w="4211" w:type="dxa"/>
            <w:tcBorders>
              <w:top w:val="single" w:sz="4" w:space="0" w:color="auto"/>
              <w:left w:val="double" w:sz="4" w:space="0" w:color="auto"/>
              <w:bottom w:val="single" w:sz="4" w:space="0" w:color="auto"/>
              <w:right w:val="double" w:sz="4" w:space="0" w:color="auto"/>
            </w:tcBorders>
          </w:tcPr>
          <w:p w14:paraId="56AB3113" w14:textId="31489AB7" w:rsidR="004B390B" w:rsidRPr="00730BFB" w:rsidRDefault="00801484"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International Public Law</w:t>
            </w:r>
          </w:p>
        </w:tc>
        <w:tc>
          <w:tcPr>
            <w:tcW w:w="643" w:type="dxa"/>
            <w:tcBorders>
              <w:top w:val="single" w:sz="4" w:space="0" w:color="auto"/>
              <w:left w:val="double" w:sz="4" w:space="0" w:color="auto"/>
              <w:bottom w:val="single" w:sz="4" w:space="0" w:color="auto"/>
              <w:right w:val="single" w:sz="4" w:space="0" w:color="auto"/>
            </w:tcBorders>
          </w:tcPr>
          <w:p w14:paraId="00867B06" w14:textId="15E8921A"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422A55D8" w14:textId="3AF5976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6D2C0FF1" w14:textId="40E7F45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4E6C7900" w14:textId="61A0DF9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326AD6EF"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47C451CF"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51835AE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74213B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7CFA8913" w14:textId="430FCE13"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2" w:type="dxa"/>
            <w:tcBorders>
              <w:top w:val="single" w:sz="4" w:space="0" w:color="auto"/>
              <w:left w:val="single" w:sz="4" w:space="0" w:color="auto"/>
              <w:bottom w:val="single" w:sz="4" w:space="0" w:color="auto"/>
              <w:right w:val="single" w:sz="4" w:space="0" w:color="auto"/>
            </w:tcBorders>
          </w:tcPr>
          <w:p w14:paraId="32698FF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6C3FC1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77AA317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57390796"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41E4DF7B"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0CB2D1FB"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31617B65" w14:textId="2852EC48"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2.12</w:t>
            </w:r>
          </w:p>
        </w:tc>
        <w:tc>
          <w:tcPr>
            <w:tcW w:w="4211" w:type="dxa"/>
            <w:tcBorders>
              <w:top w:val="single" w:sz="4" w:space="0" w:color="auto"/>
              <w:left w:val="double" w:sz="4" w:space="0" w:color="auto"/>
              <w:bottom w:val="single" w:sz="4" w:space="0" w:color="auto"/>
              <w:right w:val="double" w:sz="4" w:space="0" w:color="auto"/>
            </w:tcBorders>
          </w:tcPr>
          <w:p w14:paraId="1C6B84D5" w14:textId="2F153F2C" w:rsidR="004B390B" w:rsidRPr="00730BFB" w:rsidRDefault="00801484"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Globalization and International Relations</w:t>
            </w:r>
          </w:p>
        </w:tc>
        <w:tc>
          <w:tcPr>
            <w:tcW w:w="643" w:type="dxa"/>
            <w:tcBorders>
              <w:top w:val="single" w:sz="4" w:space="0" w:color="auto"/>
              <w:left w:val="double" w:sz="4" w:space="0" w:color="auto"/>
              <w:bottom w:val="single" w:sz="4" w:space="0" w:color="auto"/>
              <w:right w:val="single" w:sz="4" w:space="0" w:color="auto"/>
            </w:tcBorders>
          </w:tcPr>
          <w:p w14:paraId="63D3A882" w14:textId="0D546B13"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49F467DB" w14:textId="5D68BE9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4041143A" w14:textId="055C94F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1BB1BC7B" w14:textId="342BD195"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0C987222"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4F5F45B6"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15023C46"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1CF052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4E0553BA" w14:textId="33A22C10"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2" w:type="dxa"/>
            <w:tcBorders>
              <w:top w:val="single" w:sz="4" w:space="0" w:color="auto"/>
              <w:left w:val="single" w:sz="4" w:space="0" w:color="auto"/>
              <w:bottom w:val="single" w:sz="4" w:space="0" w:color="auto"/>
              <w:right w:val="single" w:sz="4" w:space="0" w:color="auto"/>
            </w:tcBorders>
          </w:tcPr>
          <w:p w14:paraId="3D69E70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22CFE27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1C2EAAB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4557377F"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DF8CBE4" w14:textId="6F4C3A50"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w:t>
            </w:r>
          </w:p>
        </w:tc>
      </w:tr>
      <w:tr w:rsidR="004B390B" w:rsidRPr="00730BFB" w14:paraId="04CFFD99"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432E5018" w14:textId="0EF9D192"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2.13</w:t>
            </w:r>
          </w:p>
        </w:tc>
        <w:tc>
          <w:tcPr>
            <w:tcW w:w="4211" w:type="dxa"/>
            <w:tcBorders>
              <w:top w:val="single" w:sz="4" w:space="0" w:color="auto"/>
              <w:left w:val="double" w:sz="4" w:space="0" w:color="auto"/>
              <w:bottom w:val="single" w:sz="4" w:space="0" w:color="auto"/>
              <w:right w:val="double" w:sz="4" w:space="0" w:color="auto"/>
            </w:tcBorders>
          </w:tcPr>
          <w:p w14:paraId="7E697CAA" w14:textId="1F87AA96" w:rsidR="004B390B" w:rsidRPr="00730BFB" w:rsidRDefault="00801484"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European integration</w:t>
            </w:r>
          </w:p>
        </w:tc>
        <w:tc>
          <w:tcPr>
            <w:tcW w:w="643" w:type="dxa"/>
            <w:tcBorders>
              <w:top w:val="single" w:sz="4" w:space="0" w:color="auto"/>
              <w:left w:val="double" w:sz="4" w:space="0" w:color="auto"/>
              <w:bottom w:val="single" w:sz="4" w:space="0" w:color="auto"/>
              <w:right w:val="single" w:sz="4" w:space="0" w:color="auto"/>
            </w:tcBorders>
          </w:tcPr>
          <w:p w14:paraId="2FE089C8" w14:textId="6A001FF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54129998" w14:textId="3661F3C5"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689B312F" w14:textId="1559A4E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24BAD787" w14:textId="5026D596"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2EEB2EC2"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0F6DA4B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7C54CAF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5BFB07F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486DB5BF"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33E23582" w14:textId="390159A2"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082B7CE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0763074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7D1BF1F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41E2DC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7927331A"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3A408E2E" w14:textId="694421A8"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2.14</w:t>
            </w:r>
          </w:p>
        </w:tc>
        <w:tc>
          <w:tcPr>
            <w:tcW w:w="4211" w:type="dxa"/>
            <w:tcBorders>
              <w:top w:val="single" w:sz="4" w:space="0" w:color="auto"/>
              <w:left w:val="double" w:sz="4" w:space="0" w:color="auto"/>
              <w:bottom w:val="single" w:sz="4" w:space="0" w:color="auto"/>
              <w:right w:val="double" w:sz="4" w:space="0" w:color="auto"/>
            </w:tcBorders>
          </w:tcPr>
          <w:p w14:paraId="35BFC5A3" w14:textId="1A73D401" w:rsidR="004B390B" w:rsidRPr="00730BFB" w:rsidRDefault="00801484"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International Relations and Foreign Policy</w:t>
            </w:r>
          </w:p>
        </w:tc>
        <w:tc>
          <w:tcPr>
            <w:tcW w:w="643" w:type="dxa"/>
            <w:tcBorders>
              <w:top w:val="single" w:sz="4" w:space="0" w:color="auto"/>
              <w:left w:val="double" w:sz="4" w:space="0" w:color="auto"/>
              <w:bottom w:val="single" w:sz="4" w:space="0" w:color="auto"/>
              <w:right w:val="single" w:sz="4" w:space="0" w:color="auto"/>
            </w:tcBorders>
          </w:tcPr>
          <w:p w14:paraId="190DE10C" w14:textId="3978D75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447F533D" w14:textId="5F5921D6"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63A928BE" w14:textId="6E46F274"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6B8CFC34" w14:textId="7B3EA706"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1AB44869"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114A9ED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76BB7404"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05EB138"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1BC17D4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68EEB3CC" w14:textId="4780D467"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2874981D"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1BFC65C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3CDA5E7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065B6EC" w14:textId="44AA41F6"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2.3</w:t>
            </w:r>
          </w:p>
        </w:tc>
      </w:tr>
      <w:tr w:rsidR="004B390B" w:rsidRPr="00730BFB" w14:paraId="5DA6A305"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FE07590" w14:textId="7F13D69F"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2.15</w:t>
            </w:r>
          </w:p>
        </w:tc>
        <w:tc>
          <w:tcPr>
            <w:tcW w:w="4211" w:type="dxa"/>
            <w:tcBorders>
              <w:top w:val="single" w:sz="4" w:space="0" w:color="auto"/>
              <w:left w:val="double" w:sz="4" w:space="0" w:color="auto"/>
              <w:bottom w:val="single" w:sz="4" w:space="0" w:color="auto"/>
              <w:right w:val="double" w:sz="4" w:space="0" w:color="auto"/>
            </w:tcBorders>
          </w:tcPr>
          <w:p w14:paraId="6DDB6203" w14:textId="4B15BF00" w:rsidR="004B390B" w:rsidRPr="00730BFB" w:rsidRDefault="00801484"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NATO, EU and International Security</w:t>
            </w:r>
          </w:p>
        </w:tc>
        <w:tc>
          <w:tcPr>
            <w:tcW w:w="643" w:type="dxa"/>
            <w:tcBorders>
              <w:top w:val="single" w:sz="4" w:space="0" w:color="auto"/>
              <w:left w:val="double" w:sz="4" w:space="0" w:color="auto"/>
              <w:bottom w:val="single" w:sz="4" w:space="0" w:color="auto"/>
              <w:right w:val="single" w:sz="4" w:space="0" w:color="auto"/>
            </w:tcBorders>
          </w:tcPr>
          <w:p w14:paraId="144C06A0" w14:textId="1D3B54C3"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43A6F394" w14:textId="227E1C5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76DB4B3B" w14:textId="7C83650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55E207CD" w14:textId="45A4BFAC"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5B521691"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7738A35F"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52E0668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5CA1BF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35A095AC"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6C9ABC60" w14:textId="030718A6"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single" w:sz="4" w:space="0" w:color="auto"/>
              <w:left w:val="single" w:sz="4" w:space="0" w:color="auto"/>
              <w:bottom w:val="single" w:sz="4" w:space="0" w:color="auto"/>
              <w:right w:val="single" w:sz="4" w:space="0" w:color="auto"/>
            </w:tcBorders>
          </w:tcPr>
          <w:p w14:paraId="0739A75D"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49D6514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3DF82CD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4DD021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659FE3F6"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CC8CF28" w14:textId="2CCFE52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2.16</w:t>
            </w:r>
          </w:p>
        </w:tc>
        <w:tc>
          <w:tcPr>
            <w:tcW w:w="4211" w:type="dxa"/>
            <w:tcBorders>
              <w:top w:val="single" w:sz="4" w:space="0" w:color="auto"/>
              <w:left w:val="double" w:sz="4" w:space="0" w:color="auto"/>
              <w:bottom w:val="single" w:sz="4" w:space="0" w:color="auto"/>
              <w:right w:val="double" w:sz="4" w:space="0" w:color="auto"/>
            </w:tcBorders>
          </w:tcPr>
          <w:p w14:paraId="496422F7" w14:textId="1A6A86EF" w:rsidR="004B390B" w:rsidRPr="00730BFB" w:rsidRDefault="00801484"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International conflicts and world order</w:t>
            </w:r>
          </w:p>
        </w:tc>
        <w:tc>
          <w:tcPr>
            <w:tcW w:w="643" w:type="dxa"/>
            <w:tcBorders>
              <w:top w:val="single" w:sz="4" w:space="0" w:color="auto"/>
              <w:left w:val="double" w:sz="4" w:space="0" w:color="auto"/>
              <w:bottom w:val="single" w:sz="4" w:space="0" w:color="auto"/>
              <w:right w:val="single" w:sz="4" w:space="0" w:color="auto"/>
            </w:tcBorders>
          </w:tcPr>
          <w:p w14:paraId="219E4AD4" w14:textId="03D3FD9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6</w:t>
            </w:r>
          </w:p>
        </w:tc>
        <w:tc>
          <w:tcPr>
            <w:tcW w:w="774" w:type="dxa"/>
            <w:tcBorders>
              <w:top w:val="single" w:sz="4" w:space="0" w:color="auto"/>
              <w:left w:val="single" w:sz="4" w:space="0" w:color="auto"/>
              <w:bottom w:val="single" w:sz="4" w:space="0" w:color="auto"/>
              <w:right w:val="single" w:sz="4" w:space="0" w:color="auto"/>
            </w:tcBorders>
          </w:tcPr>
          <w:p w14:paraId="50A96C79" w14:textId="1DE98CB9"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150</w:t>
            </w:r>
          </w:p>
        </w:tc>
        <w:tc>
          <w:tcPr>
            <w:tcW w:w="851" w:type="dxa"/>
            <w:tcBorders>
              <w:top w:val="single" w:sz="4" w:space="0" w:color="auto"/>
              <w:left w:val="single" w:sz="4" w:space="0" w:color="auto"/>
              <w:bottom w:val="single" w:sz="4" w:space="0" w:color="auto"/>
              <w:right w:val="single" w:sz="4" w:space="0" w:color="auto"/>
            </w:tcBorders>
          </w:tcPr>
          <w:p w14:paraId="0EB34669" w14:textId="55C7312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0EA0E591" w14:textId="52E16243"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102</w:t>
            </w:r>
          </w:p>
        </w:tc>
        <w:tc>
          <w:tcPr>
            <w:tcW w:w="992" w:type="dxa"/>
            <w:tcBorders>
              <w:top w:val="single" w:sz="4" w:space="0" w:color="auto"/>
              <w:left w:val="double" w:sz="4" w:space="0" w:color="auto"/>
              <w:bottom w:val="single" w:sz="4" w:space="0" w:color="auto"/>
              <w:right w:val="double" w:sz="4" w:space="0" w:color="auto"/>
            </w:tcBorders>
          </w:tcPr>
          <w:p w14:paraId="4D93A0B9"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3389CA2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481BFD3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4CD639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0673994A"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BCC6D26"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C84064D" w14:textId="7A2B6EA8"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6</w:t>
            </w:r>
          </w:p>
        </w:tc>
        <w:tc>
          <w:tcPr>
            <w:tcW w:w="514" w:type="dxa"/>
            <w:tcBorders>
              <w:top w:val="single" w:sz="4" w:space="0" w:color="auto"/>
              <w:left w:val="single" w:sz="4" w:space="0" w:color="auto"/>
              <w:bottom w:val="single" w:sz="4" w:space="0" w:color="auto"/>
              <w:right w:val="single" w:sz="4" w:space="0" w:color="auto"/>
            </w:tcBorders>
          </w:tcPr>
          <w:p w14:paraId="3FF273F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53589DB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9A6F8B5" w14:textId="7741AA91"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2.8</w:t>
            </w:r>
          </w:p>
        </w:tc>
      </w:tr>
      <w:tr w:rsidR="004B390B" w:rsidRPr="00730BFB" w14:paraId="62A2C026"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41F934A6" w14:textId="524AC358"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2.17</w:t>
            </w:r>
          </w:p>
        </w:tc>
        <w:tc>
          <w:tcPr>
            <w:tcW w:w="4211" w:type="dxa"/>
            <w:tcBorders>
              <w:top w:val="single" w:sz="4" w:space="0" w:color="auto"/>
              <w:left w:val="double" w:sz="4" w:space="0" w:color="auto"/>
              <w:bottom w:val="single" w:sz="4" w:space="0" w:color="auto"/>
              <w:right w:val="double" w:sz="4" w:space="0" w:color="auto"/>
            </w:tcBorders>
          </w:tcPr>
          <w:p w14:paraId="27C98816" w14:textId="34DF40AD" w:rsidR="00CE20DB" w:rsidRPr="00730BFB" w:rsidRDefault="00961EFD" w:rsidP="007A7783">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Diplomatic and consular services</w:t>
            </w:r>
          </w:p>
        </w:tc>
        <w:tc>
          <w:tcPr>
            <w:tcW w:w="643" w:type="dxa"/>
            <w:tcBorders>
              <w:top w:val="single" w:sz="4" w:space="0" w:color="auto"/>
              <w:left w:val="double" w:sz="4" w:space="0" w:color="auto"/>
              <w:bottom w:val="single" w:sz="4" w:space="0" w:color="auto"/>
              <w:right w:val="single" w:sz="4" w:space="0" w:color="auto"/>
            </w:tcBorders>
          </w:tcPr>
          <w:p w14:paraId="79767C12" w14:textId="6F7DF184"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w:t>
            </w:r>
          </w:p>
        </w:tc>
        <w:tc>
          <w:tcPr>
            <w:tcW w:w="774" w:type="dxa"/>
            <w:tcBorders>
              <w:top w:val="single" w:sz="4" w:space="0" w:color="auto"/>
              <w:left w:val="single" w:sz="4" w:space="0" w:color="auto"/>
              <w:bottom w:val="single" w:sz="4" w:space="0" w:color="auto"/>
              <w:right w:val="single" w:sz="4" w:space="0" w:color="auto"/>
            </w:tcBorders>
          </w:tcPr>
          <w:p w14:paraId="5182B4B3" w14:textId="2746F39C"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100</w:t>
            </w:r>
          </w:p>
        </w:tc>
        <w:tc>
          <w:tcPr>
            <w:tcW w:w="851" w:type="dxa"/>
            <w:tcBorders>
              <w:top w:val="single" w:sz="4" w:space="0" w:color="auto"/>
              <w:left w:val="single" w:sz="4" w:space="0" w:color="auto"/>
              <w:bottom w:val="single" w:sz="4" w:space="0" w:color="auto"/>
              <w:right w:val="single" w:sz="4" w:space="0" w:color="auto"/>
            </w:tcBorders>
          </w:tcPr>
          <w:p w14:paraId="1E5B221A" w14:textId="57D9EB9F"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29380894" w14:textId="1C6F4E1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52</w:t>
            </w:r>
          </w:p>
        </w:tc>
        <w:tc>
          <w:tcPr>
            <w:tcW w:w="992" w:type="dxa"/>
            <w:tcBorders>
              <w:top w:val="single" w:sz="4" w:space="0" w:color="auto"/>
              <w:left w:val="double" w:sz="4" w:space="0" w:color="auto"/>
              <w:bottom w:val="single" w:sz="4" w:space="0" w:color="auto"/>
              <w:right w:val="double" w:sz="4" w:space="0" w:color="auto"/>
            </w:tcBorders>
          </w:tcPr>
          <w:p w14:paraId="65ADD407"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58AC0E9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5BB7E4CF"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8D1B70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6066B17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5EB26DE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E30258A" w14:textId="04507947"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4</w:t>
            </w:r>
          </w:p>
        </w:tc>
        <w:tc>
          <w:tcPr>
            <w:tcW w:w="514" w:type="dxa"/>
            <w:tcBorders>
              <w:top w:val="single" w:sz="4" w:space="0" w:color="auto"/>
              <w:left w:val="single" w:sz="4" w:space="0" w:color="auto"/>
              <w:bottom w:val="single" w:sz="4" w:space="0" w:color="auto"/>
              <w:right w:val="single" w:sz="4" w:space="0" w:color="auto"/>
            </w:tcBorders>
          </w:tcPr>
          <w:p w14:paraId="181D166C"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2EF1E74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11436C6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3B81B712"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18B26100" w14:textId="3ABD787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2.18</w:t>
            </w:r>
          </w:p>
        </w:tc>
        <w:tc>
          <w:tcPr>
            <w:tcW w:w="4211" w:type="dxa"/>
            <w:tcBorders>
              <w:top w:val="single" w:sz="4" w:space="0" w:color="auto"/>
              <w:left w:val="double" w:sz="4" w:space="0" w:color="auto"/>
              <w:bottom w:val="single" w:sz="4" w:space="0" w:color="auto"/>
              <w:right w:val="double" w:sz="4" w:space="0" w:color="auto"/>
            </w:tcBorders>
          </w:tcPr>
          <w:p w14:paraId="4929A543" w14:textId="7CE3C470" w:rsidR="004B390B" w:rsidRPr="00730BFB" w:rsidRDefault="00961EFD"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Migration and International Relations</w:t>
            </w:r>
          </w:p>
        </w:tc>
        <w:tc>
          <w:tcPr>
            <w:tcW w:w="643" w:type="dxa"/>
            <w:tcBorders>
              <w:top w:val="single" w:sz="4" w:space="0" w:color="auto"/>
              <w:left w:val="double" w:sz="4" w:space="0" w:color="auto"/>
              <w:bottom w:val="single" w:sz="4" w:space="0" w:color="auto"/>
              <w:right w:val="single" w:sz="4" w:space="0" w:color="auto"/>
            </w:tcBorders>
          </w:tcPr>
          <w:p w14:paraId="5DB5E79C" w14:textId="0BEC193B"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26833792" w14:textId="75060E5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12F7A519" w14:textId="776ACB7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41856761" w14:textId="7795D502"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35DBD007"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4CC8639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3EA0DFBC"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3CB4074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6187789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252B391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639EC38" w14:textId="7A19290D"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514" w:type="dxa"/>
            <w:tcBorders>
              <w:top w:val="single" w:sz="4" w:space="0" w:color="auto"/>
              <w:left w:val="single" w:sz="4" w:space="0" w:color="auto"/>
              <w:bottom w:val="single" w:sz="4" w:space="0" w:color="auto"/>
              <w:right w:val="single" w:sz="4" w:space="0" w:color="auto"/>
            </w:tcBorders>
          </w:tcPr>
          <w:p w14:paraId="7727D10B"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4D8B95BF"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EFC98E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76FD7B76"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7A590461" w14:textId="5F3C82F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2.19</w:t>
            </w:r>
          </w:p>
        </w:tc>
        <w:tc>
          <w:tcPr>
            <w:tcW w:w="4211" w:type="dxa"/>
            <w:tcBorders>
              <w:top w:val="single" w:sz="4" w:space="0" w:color="auto"/>
              <w:left w:val="double" w:sz="4" w:space="0" w:color="auto"/>
              <w:bottom w:val="single" w:sz="4" w:space="0" w:color="auto"/>
              <w:right w:val="double" w:sz="4" w:space="0" w:color="auto"/>
            </w:tcBorders>
            <w:hideMark/>
          </w:tcPr>
          <w:p w14:paraId="4B8C698F" w14:textId="62CB856A" w:rsidR="004B390B" w:rsidRPr="00730BFB" w:rsidRDefault="00961EFD" w:rsidP="00BA030E">
            <w:pPr>
              <w:spacing w:after="0" w:line="240"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Georgia</w:t>
            </w:r>
            <w:r w:rsidRPr="00730BFB">
              <w:rPr>
                <w:rFonts w:ascii="Times New Roman" w:eastAsia="Calibri" w:hAnsi="Times New Roman" w:cs="Times New Roman"/>
                <w:noProof/>
              </w:rPr>
              <w:t xml:space="preserve">’s </w:t>
            </w:r>
            <w:r w:rsidRPr="00730BFB">
              <w:rPr>
                <w:rFonts w:ascii="Times New Roman" w:eastAsia="Calibri" w:hAnsi="Times New Roman" w:cs="Times New Roman"/>
                <w:noProof/>
                <w:lang w:val="ka-GE"/>
              </w:rPr>
              <w:t xml:space="preserve"> political system</w:t>
            </w:r>
          </w:p>
        </w:tc>
        <w:tc>
          <w:tcPr>
            <w:tcW w:w="643" w:type="dxa"/>
            <w:tcBorders>
              <w:top w:val="single" w:sz="4" w:space="0" w:color="auto"/>
              <w:left w:val="double" w:sz="4" w:space="0" w:color="auto"/>
              <w:bottom w:val="single" w:sz="4" w:space="0" w:color="auto"/>
              <w:right w:val="single" w:sz="4" w:space="0" w:color="auto"/>
            </w:tcBorders>
            <w:hideMark/>
          </w:tcPr>
          <w:p w14:paraId="64BA6020" w14:textId="5486088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hideMark/>
          </w:tcPr>
          <w:p w14:paraId="5D0688E9" w14:textId="4CDBB6D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hideMark/>
          </w:tcPr>
          <w:p w14:paraId="5EBF31F4" w14:textId="625D8004"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hideMark/>
          </w:tcPr>
          <w:p w14:paraId="67EC3947" w14:textId="35C1BEB2"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hideMark/>
          </w:tcPr>
          <w:p w14:paraId="6C5E3840"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75A0D8D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36AAEDF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567727EB"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3443356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164211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9550D3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5EE91634" w14:textId="07AA5461"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708" w:type="dxa"/>
            <w:tcBorders>
              <w:top w:val="single" w:sz="4" w:space="0" w:color="auto"/>
              <w:left w:val="single" w:sz="4" w:space="0" w:color="auto"/>
              <w:bottom w:val="single" w:sz="4" w:space="0" w:color="auto"/>
              <w:right w:val="double" w:sz="4" w:space="0" w:color="auto"/>
            </w:tcBorders>
            <w:hideMark/>
          </w:tcPr>
          <w:p w14:paraId="2F05A23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62C9284" w14:textId="41513B6D"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2.7</w:t>
            </w:r>
          </w:p>
        </w:tc>
      </w:tr>
      <w:tr w:rsidR="004B390B" w:rsidRPr="00730BFB" w14:paraId="4176DA51"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5764FD5" w14:textId="7DCD8490"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2.20</w:t>
            </w:r>
          </w:p>
        </w:tc>
        <w:tc>
          <w:tcPr>
            <w:tcW w:w="4211" w:type="dxa"/>
            <w:tcBorders>
              <w:top w:val="single" w:sz="4" w:space="0" w:color="auto"/>
              <w:left w:val="double" w:sz="4" w:space="0" w:color="auto"/>
              <w:bottom w:val="single" w:sz="4" w:space="0" w:color="auto"/>
              <w:right w:val="double" w:sz="4" w:space="0" w:color="auto"/>
            </w:tcBorders>
          </w:tcPr>
          <w:p w14:paraId="2465FBBA" w14:textId="3D1DBA6A" w:rsidR="004B390B" w:rsidRPr="00730BFB" w:rsidRDefault="00BB4F9A"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Theory and practice of diplomatic negotiations</w:t>
            </w:r>
          </w:p>
        </w:tc>
        <w:tc>
          <w:tcPr>
            <w:tcW w:w="643" w:type="dxa"/>
            <w:tcBorders>
              <w:top w:val="single" w:sz="4" w:space="0" w:color="auto"/>
              <w:left w:val="double" w:sz="4" w:space="0" w:color="auto"/>
              <w:bottom w:val="single" w:sz="4" w:space="0" w:color="auto"/>
              <w:right w:val="single" w:sz="4" w:space="0" w:color="auto"/>
            </w:tcBorders>
          </w:tcPr>
          <w:p w14:paraId="7776E52F" w14:textId="4BF8CEEE"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27433B61" w14:textId="0727DE7E"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100</w:t>
            </w:r>
          </w:p>
        </w:tc>
        <w:tc>
          <w:tcPr>
            <w:tcW w:w="851" w:type="dxa"/>
            <w:tcBorders>
              <w:top w:val="single" w:sz="4" w:space="0" w:color="auto"/>
              <w:left w:val="single" w:sz="4" w:space="0" w:color="auto"/>
              <w:bottom w:val="single" w:sz="4" w:space="0" w:color="auto"/>
              <w:right w:val="single" w:sz="4" w:space="0" w:color="auto"/>
            </w:tcBorders>
          </w:tcPr>
          <w:p w14:paraId="5949C317" w14:textId="55149598"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7DCE34CD" w14:textId="6B61077F"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52</w:t>
            </w:r>
          </w:p>
        </w:tc>
        <w:tc>
          <w:tcPr>
            <w:tcW w:w="992" w:type="dxa"/>
            <w:tcBorders>
              <w:top w:val="single" w:sz="4" w:space="0" w:color="auto"/>
              <w:left w:val="double" w:sz="4" w:space="0" w:color="auto"/>
              <w:bottom w:val="single" w:sz="4" w:space="0" w:color="auto"/>
              <w:right w:val="double" w:sz="4" w:space="0" w:color="auto"/>
            </w:tcBorders>
          </w:tcPr>
          <w:p w14:paraId="6ACC8871" w14:textId="31A4A7D8"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439B4D8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37F97B2C"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8F725FE"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3C79676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880A413"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A233596"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53CB764F" w14:textId="53FD98A5"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4</w:t>
            </w:r>
          </w:p>
        </w:tc>
        <w:tc>
          <w:tcPr>
            <w:tcW w:w="708" w:type="dxa"/>
            <w:tcBorders>
              <w:top w:val="single" w:sz="4" w:space="0" w:color="auto"/>
              <w:left w:val="single" w:sz="4" w:space="0" w:color="auto"/>
              <w:bottom w:val="single" w:sz="4" w:space="0" w:color="auto"/>
              <w:right w:val="double" w:sz="4" w:space="0" w:color="auto"/>
            </w:tcBorders>
          </w:tcPr>
          <w:p w14:paraId="3F86A518"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B784EE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31D9F474"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07A22155" w14:textId="7176AEF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2.21</w:t>
            </w:r>
          </w:p>
        </w:tc>
        <w:tc>
          <w:tcPr>
            <w:tcW w:w="4211" w:type="dxa"/>
            <w:tcBorders>
              <w:top w:val="single" w:sz="4" w:space="0" w:color="auto"/>
              <w:left w:val="double" w:sz="4" w:space="0" w:color="auto"/>
              <w:bottom w:val="single" w:sz="4" w:space="0" w:color="auto"/>
              <w:right w:val="double" w:sz="4" w:space="0" w:color="auto"/>
            </w:tcBorders>
          </w:tcPr>
          <w:p w14:paraId="09A3ED9B" w14:textId="01C4502E" w:rsidR="00CE20DB" w:rsidRPr="00730BFB" w:rsidRDefault="00BB4F9A" w:rsidP="007A7783">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International Terrorism</w:t>
            </w:r>
          </w:p>
        </w:tc>
        <w:tc>
          <w:tcPr>
            <w:tcW w:w="643" w:type="dxa"/>
            <w:tcBorders>
              <w:top w:val="single" w:sz="4" w:space="0" w:color="auto"/>
              <w:left w:val="double" w:sz="4" w:space="0" w:color="auto"/>
              <w:bottom w:val="single" w:sz="4" w:space="0" w:color="auto"/>
              <w:right w:val="single" w:sz="4" w:space="0" w:color="auto"/>
            </w:tcBorders>
          </w:tcPr>
          <w:p w14:paraId="70DF0249" w14:textId="612983A5"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3667A674" w14:textId="39595C2A"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41697467" w14:textId="6A117ADA"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05A3591B" w14:textId="72091B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669E116F"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590FCB1B"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4DEFA758"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DF3C15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0B4C454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080A6A38"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299AD6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2C9D1D35" w14:textId="7F2D10F2"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708" w:type="dxa"/>
            <w:tcBorders>
              <w:top w:val="single" w:sz="4" w:space="0" w:color="auto"/>
              <w:left w:val="single" w:sz="4" w:space="0" w:color="auto"/>
              <w:bottom w:val="single" w:sz="4" w:space="0" w:color="auto"/>
              <w:right w:val="double" w:sz="4" w:space="0" w:color="auto"/>
            </w:tcBorders>
          </w:tcPr>
          <w:p w14:paraId="2276523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03D11A0" w14:textId="2C321D89"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2.15</w:t>
            </w:r>
          </w:p>
        </w:tc>
      </w:tr>
      <w:tr w:rsidR="004B390B" w:rsidRPr="00730BFB" w14:paraId="67727A1F" w14:textId="77777777" w:rsidTr="00F33289">
        <w:trPr>
          <w:trHeight w:val="394"/>
          <w:jc w:val="center"/>
        </w:trPr>
        <w:tc>
          <w:tcPr>
            <w:tcW w:w="689" w:type="dxa"/>
            <w:tcBorders>
              <w:top w:val="single" w:sz="4" w:space="0" w:color="auto"/>
              <w:left w:val="thinThickSmallGap" w:sz="24" w:space="0" w:color="auto"/>
              <w:bottom w:val="single" w:sz="4" w:space="0" w:color="auto"/>
              <w:right w:val="double" w:sz="4" w:space="0" w:color="auto"/>
            </w:tcBorders>
          </w:tcPr>
          <w:p w14:paraId="1183CB01" w14:textId="653EB105"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2.22</w:t>
            </w:r>
          </w:p>
        </w:tc>
        <w:tc>
          <w:tcPr>
            <w:tcW w:w="4211" w:type="dxa"/>
            <w:tcBorders>
              <w:top w:val="single" w:sz="4" w:space="0" w:color="auto"/>
              <w:left w:val="double" w:sz="4" w:space="0" w:color="auto"/>
              <w:bottom w:val="single" w:sz="4" w:space="0" w:color="auto"/>
              <w:right w:val="double" w:sz="4" w:space="0" w:color="auto"/>
            </w:tcBorders>
          </w:tcPr>
          <w:p w14:paraId="58FCE690" w14:textId="5B24F2E4" w:rsidR="004B390B" w:rsidRPr="00730BFB" w:rsidRDefault="00BB4F9A"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Co</w:t>
            </w:r>
            <w:r w:rsidRPr="00730BFB">
              <w:rPr>
                <w:rFonts w:ascii="Times New Roman" w:eastAsia="Calibri" w:hAnsi="Times New Roman" w:cs="Times New Roman"/>
                <w:noProof/>
                <w:lang w:val="ka-GE"/>
              </w:rPr>
              <w:t>llapse of the USSR and</w:t>
            </w:r>
            <w:r w:rsidRPr="00730BFB">
              <w:rPr>
                <w:rFonts w:ascii="Times New Roman" w:eastAsia="Calibri" w:hAnsi="Times New Roman" w:cs="Times New Roman"/>
                <w:noProof/>
              </w:rPr>
              <w:t xml:space="preserve"> </w:t>
            </w:r>
            <w:r w:rsidRPr="00730BFB">
              <w:rPr>
                <w:rFonts w:ascii="Times New Roman" w:eastAsia="Calibri" w:hAnsi="Times New Roman" w:cs="Times New Roman"/>
                <w:noProof/>
                <w:lang w:val="ka-GE"/>
              </w:rPr>
              <w:t>political problems of post-Soviet countries</w:t>
            </w:r>
          </w:p>
        </w:tc>
        <w:tc>
          <w:tcPr>
            <w:tcW w:w="643" w:type="dxa"/>
            <w:tcBorders>
              <w:top w:val="single" w:sz="4" w:space="0" w:color="auto"/>
              <w:left w:val="double" w:sz="4" w:space="0" w:color="auto"/>
              <w:bottom w:val="single" w:sz="4" w:space="0" w:color="auto"/>
              <w:right w:val="single" w:sz="4" w:space="0" w:color="auto"/>
            </w:tcBorders>
          </w:tcPr>
          <w:p w14:paraId="7925FABA" w14:textId="3F2F862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4110984C" w14:textId="5F0DA3B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150</w:t>
            </w:r>
          </w:p>
        </w:tc>
        <w:tc>
          <w:tcPr>
            <w:tcW w:w="851" w:type="dxa"/>
            <w:tcBorders>
              <w:top w:val="single" w:sz="4" w:space="0" w:color="auto"/>
              <w:left w:val="single" w:sz="4" w:space="0" w:color="auto"/>
              <w:bottom w:val="single" w:sz="4" w:space="0" w:color="auto"/>
              <w:right w:val="single" w:sz="4" w:space="0" w:color="auto"/>
            </w:tcBorders>
          </w:tcPr>
          <w:p w14:paraId="34AF76A6" w14:textId="1DEBD17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4A678C61" w14:textId="5D688DA0"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102</w:t>
            </w:r>
          </w:p>
        </w:tc>
        <w:tc>
          <w:tcPr>
            <w:tcW w:w="992" w:type="dxa"/>
            <w:tcBorders>
              <w:top w:val="single" w:sz="4" w:space="0" w:color="auto"/>
              <w:left w:val="double" w:sz="4" w:space="0" w:color="auto"/>
              <w:bottom w:val="single" w:sz="4" w:space="0" w:color="auto"/>
              <w:right w:val="double" w:sz="4" w:space="0" w:color="auto"/>
            </w:tcBorders>
          </w:tcPr>
          <w:p w14:paraId="0181496C"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57EA6217"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55C1EC7D"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B9A5E7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3C25BF2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0F2364E2"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5BE1F58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069574E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2EB22CCA" w14:textId="72DABC9B"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6</w:t>
            </w:r>
          </w:p>
        </w:tc>
        <w:tc>
          <w:tcPr>
            <w:tcW w:w="1134" w:type="dxa"/>
            <w:tcBorders>
              <w:top w:val="single" w:sz="4" w:space="0" w:color="auto"/>
              <w:left w:val="double" w:sz="4" w:space="0" w:color="auto"/>
              <w:bottom w:val="single" w:sz="4" w:space="0" w:color="auto"/>
              <w:right w:val="thickThinSmallGap" w:sz="24" w:space="0" w:color="auto"/>
            </w:tcBorders>
          </w:tcPr>
          <w:p w14:paraId="046D12AF" w14:textId="7CF83115"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2.6</w:t>
            </w:r>
          </w:p>
        </w:tc>
      </w:tr>
      <w:tr w:rsidR="004B390B" w:rsidRPr="00730BFB" w14:paraId="289AD8B8"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DC3DA18" w14:textId="10C63AE8"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2.23</w:t>
            </w:r>
          </w:p>
        </w:tc>
        <w:tc>
          <w:tcPr>
            <w:tcW w:w="4211" w:type="dxa"/>
            <w:tcBorders>
              <w:top w:val="single" w:sz="4" w:space="0" w:color="auto"/>
              <w:left w:val="double" w:sz="4" w:space="0" w:color="auto"/>
              <w:bottom w:val="single" w:sz="4" w:space="0" w:color="auto"/>
              <w:right w:val="double" w:sz="4" w:space="0" w:color="auto"/>
            </w:tcBorders>
          </w:tcPr>
          <w:p w14:paraId="0B5B8F2C" w14:textId="19F90629" w:rsidR="004B390B" w:rsidRPr="00730BFB" w:rsidRDefault="00BB4F9A"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Corruption and transnational crime</w:t>
            </w:r>
          </w:p>
        </w:tc>
        <w:tc>
          <w:tcPr>
            <w:tcW w:w="643" w:type="dxa"/>
            <w:tcBorders>
              <w:top w:val="single" w:sz="4" w:space="0" w:color="auto"/>
              <w:left w:val="double" w:sz="4" w:space="0" w:color="auto"/>
              <w:bottom w:val="single" w:sz="4" w:space="0" w:color="auto"/>
              <w:right w:val="single" w:sz="4" w:space="0" w:color="auto"/>
            </w:tcBorders>
          </w:tcPr>
          <w:p w14:paraId="52903970" w14:textId="29CC2921"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01F86F35" w14:textId="323D816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32CEFED9" w14:textId="3F5613AF"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4A13A652" w14:textId="3A88717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6EE08050"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35A765D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71F9B40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37B633B"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7F9A9264"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67EEFCDD"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566791E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5E557980"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102305E2" w14:textId="337AC3B6"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1134" w:type="dxa"/>
            <w:tcBorders>
              <w:top w:val="single" w:sz="4" w:space="0" w:color="auto"/>
              <w:left w:val="double" w:sz="4" w:space="0" w:color="auto"/>
              <w:bottom w:val="single" w:sz="4" w:space="0" w:color="auto"/>
              <w:right w:val="thickThinSmallGap" w:sz="24" w:space="0" w:color="auto"/>
            </w:tcBorders>
          </w:tcPr>
          <w:p w14:paraId="2AA57589"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r>
      <w:tr w:rsidR="004B390B" w:rsidRPr="00730BFB" w14:paraId="25EDCC9C" w14:textId="77777777" w:rsidTr="00F33289">
        <w:trPr>
          <w:trHeight w:val="597"/>
          <w:jc w:val="center"/>
        </w:trPr>
        <w:tc>
          <w:tcPr>
            <w:tcW w:w="689" w:type="dxa"/>
            <w:tcBorders>
              <w:top w:val="single" w:sz="4" w:space="0" w:color="auto"/>
              <w:left w:val="thinThickSmallGap" w:sz="24" w:space="0" w:color="auto"/>
              <w:bottom w:val="thinThickThinSmallGap" w:sz="24" w:space="0" w:color="auto"/>
              <w:right w:val="double" w:sz="4" w:space="0" w:color="auto"/>
            </w:tcBorders>
          </w:tcPr>
          <w:p w14:paraId="5778DD6A" w14:textId="4EF79960"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2.24</w:t>
            </w:r>
          </w:p>
        </w:tc>
        <w:tc>
          <w:tcPr>
            <w:tcW w:w="4211" w:type="dxa"/>
            <w:tcBorders>
              <w:top w:val="single" w:sz="4" w:space="0" w:color="auto"/>
              <w:left w:val="double" w:sz="4" w:space="0" w:color="auto"/>
              <w:bottom w:val="thinThickThinSmallGap" w:sz="24" w:space="0" w:color="auto"/>
              <w:right w:val="double" w:sz="4" w:space="0" w:color="auto"/>
            </w:tcBorders>
          </w:tcPr>
          <w:p w14:paraId="05782DE3" w14:textId="56CC922B" w:rsidR="004B390B" w:rsidRPr="00730BFB" w:rsidRDefault="00BB4F9A"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P</w:t>
            </w:r>
            <w:r w:rsidRPr="00730BFB">
              <w:rPr>
                <w:rFonts w:ascii="Times New Roman" w:eastAsia="Calibri" w:hAnsi="Times New Roman" w:cs="Times New Roman"/>
                <w:noProof/>
                <w:lang w:val="ka-GE"/>
              </w:rPr>
              <w:t>rofessional practice</w:t>
            </w:r>
          </w:p>
        </w:tc>
        <w:tc>
          <w:tcPr>
            <w:tcW w:w="643" w:type="dxa"/>
            <w:tcBorders>
              <w:top w:val="single" w:sz="4" w:space="0" w:color="auto"/>
              <w:left w:val="double" w:sz="4" w:space="0" w:color="auto"/>
              <w:bottom w:val="thinThickThinSmallGap" w:sz="24" w:space="0" w:color="auto"/>
              <w:right w:val="single" w:sz="4" w:space="0" w:color="auto"/>
            </w:tcBorders>
          </w:tcPr>
          <w:p w14:paraId="6E850759" w14:textId="2416101D"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5</w:t>
            </w:r>
          </w:p>
        </w:tc>
        <w:tc>
          <w:tcPr>
            <w:tcW w:w="774" w:type="dxa"/>
            <w:tcBorders>
              <w:top w:val="single" w:sz="4" w:space="0" w:color="auto"/>
              <w:left w:val="single" w:sz="4" w:space="0" w:color="auto"/>
              <w:bottom w:val="thinThickThinSmallGap" w:sz="24" w:space="0" w:color="auto"/>
              <w:right w:val="single" w:sz="4" w:space="0" w:color="auto"/>
            </w:tcBorders>
          </w:tcPr>
          <w:p w14:paraId="0077CFC8" w14:textId="0C98722C"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125</w:t>
            </w:r>
          </w:p>
        </w:tc>
        <w:tc>
          <w:tcPr>
            <w:tcW w:w="851" w:type="dxa"/>
            <w:tcBorders>
              <w:top w:val="single" w:sz="4" w:space="0" w:color="auto"/>
              <w:left w:val="single" w:sz="4" w:space="0" w:color="auto"/>
              <w:bottom w:val="thinThickThinSmallGap" w:sz="24" w:space="0" w:color="auto"/>
              <w:right w:val="single" w:sz="4" w:space="0" w:color="auto"/>
            </w:tcBorders>
          </w:tcPr>
          <w:p w14:paraId="0F6AD53F" w14:textId="4C1E418A"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93</w:t>
            </w:r>
          </w:p>
        </w:tc>
        <w:tc>
          <w:tcPr>
            <w:tcW w:w="1134" w:type="dxa"/>
            <w:tcBorders>
              <w:top w:val="single" w:sz="4" w:space="0" w:color="auto"/>
              <w:left w:val="single" w:sz="4" w:space="0" w:color="auto"/>
              <w:bottom w:val="thinThickThinSmallGap" w:sz="24" w:space="0" w:color="auto"/>
              <w:right w:val="double" w:sz="4" w:space="0" w:color="auto"/>
            </w:tcBorders>
          </w:tcPr>
          <w:p w14:paraId="10837E19" w14:textId="0916F6E9"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hAnsi="Times New Roman" w:cs="Times New Roman"/>
                <w:bCs/>
                <w:noProof/>
                <w:lang w:val="ka-GE"/>
              </w:rPr>
              <w:t>32</w:t>
            </w:r>
          </w:p>
        </w:tc>
        <w:tc>
          <w:tcPr>
            <w:tcW w:w="992" w:type="dxa"/>
            <w:tcBorders>
              <w:top w:val="single" w:sz="4" w:space="0" w:color="auto"/>
              <w:left w:val="double" w:sz="4" w:space="0" w:color="auto"/>
              <w:bottom w:val="thinThickThinSmallGap" w:sz="24" w:space="0" w:color="auto"/>
              <w:right w:val="double" w:sz="4" w:space="0" w:color="auto"/>
            </w:tcBorders>
          </w:tcPr>
          <w:p w14:paraId="1F894A81" w14:textId="77777777" w:rsidR="004B390B" w:rsidRPr="00730BFB" w:rsidRDefault="004B390B" w:rsidP="00F33289">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0/6/0/3</w:t>
            </w:r>
          </w:p>
        </w:tc>
        <w:tc>
          <w:tcPr>
            <w:tcW w:w="567" w:type="dxa"/>
            <w:tcBorders>
              <w:top w:val="single" w:sz="4" w:space="0" w:color="auto"/>
              <w:left w:val="double" w:sz="4" w:space="0" w:color="auto"/>
              <w:bottom w:val="thinThickThinSmallGap" w:sz="24" w:space="0" w:color="auto"/>
              <w:right w:val="single" w:sz="4" w:space="0" w:color="auto"/>
            </w:tcBorders>
          </w:tcPr>
          <w:p w14:paraId="70FC08A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thinThickThinSmallGap" w:sz="24" w:space="0" w:color="auto"/>
              <w:right w:val="single" w:sz="4" w:space="0" w:color="auto"/>
            </w:tcBorders>
          </w:tcPr>
          <w:p w14:paraId="0FE498F8"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4FCD171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thinThickThinSmallGap" w:sz="24" w:space="0" w:color="auto"/>
              <w:right w:val="single" w:sz="4" w:space="0" w:color="auto"/>
            </w:tcBorders>
          </w:tcPr>
          <w:p w14:paraId="09FAD12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thinThickThinSmallGap" w:sz="24" w:space="0" w:color="auto"/>
              <w:right w:val="single" w:sz="4" w:space="0" w:color="auto"/>
            </w:tcBorders>
          </w:tcPr>
          <w:p w14:paraId="76358C5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7F54FB81"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thinThickThinSmallGap" w:sz="24" w:space="0" w:color="auto"/>
              <w:right w:val="single" w:sz="4" w:space="0" w:color="auto"/>
            </w:tcBorders>
          </w:tcPr>
          <w:p w14:paraId="7A417C45" w14:textId="77777777" w:rsidR="004B390B" w:rsidRPr="00730BFB" w:rsidRDefault="004B390B" w:rsidP="00F33289">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thinThickThinSmallGap" w:sz="24" w:space="0" w:color="auto"/>
              <w:right w:val="double" w:sz="4" w:space="0" w:color="auto"/>
            </w:tcBorders>
          </w:tcPr>
          <w:p w14:paraId="3D495F5F" w14:textId="48F602AD" w:rsidR="004B390B" w:rsidRPr="00730BFB" w:rsidRDefault="004B390B" w:rsidP="00F33289">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1134" w:type="dxa"/>
            <w:tcBorders>
              <w:top w:val="single" w:sz="4" w:space="0" w:color="auto"/>
              <w:left w:val="double" w:sz="4" w:space="0" w:color="auto"/>
              <w:bottom w:val="thinThickThinSmallGap" w:sz="24" w:space="0" w:color="auto"/>
              <w:right w:val="thickThinSmallGap" w:sz="24" w:space="0" w:color="auto"/>
            </w:tcBorders>
          </w:tcPr>
          <w:p w14:paraId="42DCA68A" w14:textId="77777777" w:rsidR="004B390B" w:rsidRPr="00730BFB" w:rsidRDefault="004B390B" w:rsidP="00F33289">
            <w:pPr>
              <w:spacing w:after="0" w:line="240" w:lineRule="auto"/>
              <w:jc w:val="center"/>
              <w:rPr>
                <w:rFonts w:ascii="Times New Roman" w:eastAsia="Calibri" w:hAnsi="Times New Roman" w:cs="Times New Roman"/>
                <w:b/>
                <w:noProof/>
                <w:lang w:val="ka-GE"/>
              </w:rPr>
            </w:pPr>
          </w:p>
        </w:tc>
      </w:tr>
      <w:tr w:rsidR="004B390B" w:rsidRPr="00730BFB" w14:paraId="2CD3F3C9" w14:textId="77777777" w:rsidTr="004B390B">
        <w:trPr>
          <w:trHeight w:val="632"/>
          <w:jc w:val="center"/>
        </w:trPr>
        <w:tc>
          <w:tcPr>
            <w:tcW w:w="4900" w:type="dxa"/>
            <w:gridSpan w:val="2"/>
            <w:tcBorders>
              <w:top w:val="single" w:sz="4" w:space="0" w:color="auto"/>
              <w:left w:val="thinThickSmallGap" w:sz="24" w:space="0" w:color="auto"/>
              <w:bottom w:val="thinThickThinSmallGap" w:sz="24" w:space="0" w:color="auto"/>
              <w:right w:val="double" w:sz="4" w:space="0" w:color="auto"/>
            </w:tcBorders>
            <w:vAlign w:val="center"/>
          </w:tcPr>
          <w:p w14:paraId="7094C6C4" w14:textId="6FCF0225" w:rsidR="004B390B" w:rsidRPr="00730BFB" w:rsidRDefault="00D24224"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Total</w:t>
            </w:r>
            <w:r w:rsidR="00C45497" w:rsidRPr="00730BFB">
              <w:rPr>
                <w:rFonts w:ascii="Times New Roman" w:eastAsia="Calibri" w:hAnsi="Times New Roman" w:cs="Times New Roman"/>
                <w:noProof/>
              </w:rPr>
              <w:t>:</w:t>
            </w:r>
          </w:p>
        </w:tc>
        <w:tc>
          <w:tcPr>
            <w:tcW w:w="643" w:type="dxa"/>
            <w:tcBorders>
              <w:top w:val="single" w:sz="4" w:space="0" w:color="auto"/>
              <w:left w:val="double" w:sz="4" w:space="0" w:color="auto"/>
              <w:bottom w:val="thinThickThinSmallGap" w:sz="24" w:space="0" w:color="auto"/>
              <w:right w:val="single" w:sz="4" w:space="0" w:color="auto"/>
            </w:tcBorders>
            <w:vAlign w:val="center"/>
          </w:tcPr>
          <w:p w14:paraId="169A4E9B" w14:textId="1A8AEAF9"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hAnsi="Times New Roman" w:cs="Times New Roman"/>
                <w:noProof/>
                <w:lang w:val="ka-GE"/>
              </w:rPr>
              <w:t>120</w:t>
            </w:r>
          </w:p>
        </w:tc>
        <w:tc>
          <w:tcPr>
            <w:tcW w:w="774" w:type="dxa"/>
            <w:tcBorders>
              <w:top w:val="single" w:sz="4" w:space="0" w:color="auto"/>
              <w:left w:val="single" w:sz="4" w:space="0" w:color="auto"/>
              <w:bottom w:val="thinThickThinSmallGap" w:sz="24" w:space="0" w:color="auto"/>
              <w:right w:val="single" w:sz="4" w:space="0" w:color="auto"/>
            </w:tcBorders>
            <w:vAlign w:val="center"/>
          </w:tcPr>
          <w:p w14:paraId="38C65E76" w14:textId="5E65154B" w:rsidR="004B390B" w:rsidRPr="00730BFB" w:rsidRDefault="004B390B" w:rsidP="00BA030E">
            <w:pPr>
              <w:spacing w:after="0" w:line="256" w:lineRule="auto"/>
              <w:jc w:val="center"/>
              <w:rPr>
                <w:rFonts w:ascii="Times New Roman" w:hAnsi="Times New Roman" w:cs="Times New Roman"/>
                <w:b/>
                <w:bCs/>
                <w:noProof/>
                <w:lang w:val="ka-GE"/>
              </w:rPr>
            </w:pPr>
            <w:r w:rsidRPr="00730BFB">
              <w:rPr>
                <w:rFonts w:ascii="Times New Roman" w:hAnsi="Times New Roman" w:cs="Times New Roman"/>
                <w:noProof/>
                <w:lang w:val="ka-GE"/>
              </w:rPr>
              <w:t>3000</w:t>
            </w:r>
          </w:p>
        </w:tc>
        <w:tc>
          <w:tcPr>
            <w:tcW w:w="851" w:type="dxa"/>
            <w:tcBorders>
              <w:top w:val="single" w:sz="4" w:space="0" w:color="auto"/>
              <w:left w:val="single" w:sz="4" w:space="0" w:color="auto"/>
              <w:bottom w:val="thinThickThinSmallGap" w:sz="24" w:space="0" w:color="auto"/>
              <w:right w:val="single" w:sz="4" w:space="0" w:color="auto"/>
            </w:tcBorders>
            <w:vAlign w:val="center"/>
          </w:tcPr>
          <w:p w14:paraId="2D2299A7" w14:textId="66EEB8FB"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hAnsi="Times New Roman" w:cs="Times New Roman"/>
                <w:noProof/>
                <w:lang w:val="ka-GE"/>
              </w:rPr>
              <w:t>1197</w:t>
            </w:r>
          </w:p>
        </w:tc>
        <w:tc>
          <w:tcPr>
            <w:tcW w:w="1134" w:type="dxa"/>
            <w:tcBorders>
              <w:top w:val="single" w:sz="4" w:space="0" w:color="auto"/>
              <w:left w:val="single" w:sz="4" w:space="0" w:color="auto"/>
              <w:bottom w:val="thinThickThinSmallGap" w:sz="24" w:space="0" w:color="auto"/>
              <w:right w:val="double" w:sz="4" w:space="0" w:color="auto"/>
            </w:tcBorders>
            <w:vAlign w:val="center"/>
          </w:tcPr>
          <w:p w14:paraId="236D6BC5" w14:textId="6F3B741C" w:rsidR="004B390B" w:rsidRPr="00730BFB" w:rsidRDefault="004B390B" w:rsidP="00BA030E">
            <w:pPr>
              <w:spacing w:after="0" w:line="256" w:lineRule="auto"/>
              <w:jc w:val="center"/>
              <w:rPr>
                <w:rFonts w:ascii="Times New Roman" w:hAnsi="Times New Roman" w:cs="Times New Roman"/>
                <w:b/>
                <w:bCs/>
                <w:noProof/>
                <w:lang w:val="ka-GE"/>
              </w:rPr>
            </w:pPr>
            <w:r w:rsidRPr="00730BFB">
              <w:rPr>
                <w:rFonts w:ascii="Times New Roman" w:hAnsi="Times New Roman" w:cs="Times New Roman"/>
                <w:noProof/>
                <w:lang w:val="ka-GE"/>
              </w:rPr>
              <w:t>1803</w:t>
            </w:r>
          </w:p>
        </w:tc>
        <w:tc>
          <w:tcPr>
            <w:tcW w:w="992" w:type="dxa"/>
            <w:tcBorders>
              <w:top w:val="single" w:sz="4" w:space="0" w:color="auto"/>
              <w:left w:val="double" w:sz="4" w:space="0" w:color="auto"/>
              <w:bottom w:val="thinThickThinSmallGap" w:sz="24" w:space="0" w:color="auto"/>
              <w:right w:val="double" w:sz="4" w:space="0" w:color="auto"/>
            </w:tcBorders>
            <w:vAlign w:val="center"/>
          </w:tcPr>
          <w:p w14:paraId="37CC1EB6" w14:textId="77777777" w:rsidR="004B390B" w:rsidRPr="00730BFB" w:rsidRDefault="004B390B" w:rsidP="00BA030E">
            <w:pPr>
              <w:spacing w:after="0" w:line="256" w:lineRule="auto"/>
              <w:jc w:val="center"/>
              <w:rPr>
                <w:rFonts w:ascii="Times New Roman" w:eastAsia="Calibri" w:hAnsi="Times New Roman" w:cs="Times New Roman"/>
                <w:noProof/>
                <w:lang w:val="ka-GE"/>
              </w:rPr>
            </w:pPr>
          </w:p>
        </w:tc>
        <w:tc>
          <w:tcPr>
            <w:tcW w:w="567" w:type="dxa"/>
            <w:tcBorders>
              <w:top w:val="single" w:sz="4" w:space="0" w:color="auto"/>
              <w:left w:val="double" w:sz="4" w:space="0" w:color="auto"/>
              <w:bottom w:val="thinThickThinSmallGap" w:sz="24" w:space="0" w:color="auto"/>
              <w:right w:val="single" w:sz="4" w:space="0" w:color="auto"/>
            </w:tcBorders>
            <w:vAlign w:val="center"/>
          </w:tcPr>
          <w:p w14:paraId="2CC30429" w14:textId="56E24AD6"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noProof/>
                <w:lang w:val="ka-GE"/>
              </w:rPr>
              <w:t>20</w:t>
            </w:r>
          </w:p>
        </w:tc>
        <w:tc>
          <w:tcPr>
            <w:tcW w:w="567" w:type="dxa"/>
            <w:tcBorders>
              <w:top w:val="single" w:sz="4" w:space="0" w:color="auto"/>
              <w:left w:val="single" w:sz="4" w:space="0" w:color="auto"/>
              <w:bottom w:val="thinThickThinSmallGap" w:sz="24" w:space="0" w:color="auto"/>
              <w:right w:val="single" w:sz="4" w:space="0" w:color="auto"/>
            </w:tcBorders>
            <w:vAlign w:val="center"/>
          </w:tcPr>
          <w:p w14:paraId="50835CC7" w14:textId="6CCECEFA" w:rsidR="004B390B" w:rsidRPr="00730BFB" w:rsidRDefault="00F81DD8"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noProof/>
                <w:lang w:val="ka-GE"/>
              </w:rPr>
              <w:t>20</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5A8B2DDC" w14:textId="22966AF6"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10</w:t>
            </w:r>
          </w:p>
        </w:tc>
        <w:tc>
          <w:tcPr>
            <w:tcW w:w="483" w:type="dxa"/>
            <w:tcBorders>
              <w:top w:val="single" w:sz="4" w:space="0" w:color="auto"/>
              <w:left w:val="single" w:sz="4" w:space="0" w:color="auto"/>
              <w:bottom w:val="thinThickThinSmallGap" w:sz="24" w:space="0" w:color="auto"/>
              <w:right w:val="single" w:sz="4" w:space="0" w:color="auto"/>
            </w:tcBorders>
            <w:vAlign w:val="center"/>
          </w:tcPr>
          <w:p w14:paraId="286B3C85" w14:textId="7F921623"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10</w:t>
            </w:r>
          </w:p>
        </w:tc>
        <w:tc>
          <w:tcPr>
            <w:tcW w:w="472" w:type="dxa"/>
            <w:tcBorders>
              <w:top w:val="single" w:sz="4" w:space="0" w:color="auto"/>
              <w:left w:val="single" w:sz="4" w:space="0" w:color="auto"/>
              <w:bottom w:val="thinThickThinSmallGap" w:sz="24" w:space="0" w:color="auto"/>
              <w:right w:val="single" w:sz="4" w:space="0" w:color="auto"/>
            </w:tcBorders>
            <w:vAlign w:val="center"/>
          </w:tcPr>
          <w:p w14:paraId="34FD8DDD" w14:textId="3DDFE8B5" w:rsidR="004B390B" w:rsidRPr="00730BFB" w:rsidRDefault="00F81DD8"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15</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7E381F10" w14:textId="04A803DC" w:rsidR="004B390B" w:rsidRPr="00730BFB" w:rsidRDefault="00F81DD8"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15</w:t>
            </w:r>
          </w:p>
        </w:tc>
        <w:tc>
          <w:tcPr>
            <w:tcW w:w="514" w:type="dxa"/>
            <w:tcBorders>
              <w:top w:val="single" w:sz="4" w:space="0" w:color="auto"/>
              <w:left w:val="single" w:sz="4" w:space="0" w:color="auto"/>
              <w:bottom w:val="thinThickThinSmallGap" w:sz="24" w:space="0" w:color="auto"/>
              <w:right w:val="single" w:sz="4" w:space="0" w:color="auto"/>
            </w:tcBorders>
            <w:vAlign w:val="center"/>
          </w:tcPr>
          <w:p w14:paraId="4A0CA977" w14:textId="2793BCBD" w:rsidR="004B390B" w:rsidRPr="00730BFB" w:rsidRDefault="00F81DD8"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14</w:t>
            </w:r>
          </w:p>
        </w:tc>
        <w:tc>
          <w:tcPr>
            <w:tcW w:w="708" w:type="dxa"/>
            <w:tcBorders>
              <w:top w:val="single" w:sz="4" w:space="0" w:color="auto"/>
              <w:left w:val="single" w:sz="4" w:space="0" w:color="auto"/>
              <w:bottom w:val="thinThickThinSmallGap" w:sz="24" w:space="0" w:color="auto"/>
              <w:right w:val="double" w:sz="4" w:space="0" w:color="auto"/>
            </w:tcBorders>
            <w:vAlign w:val="center"/>
          </w:tcPr>
          <w:p w14:paraId="62CE0F6C" w14:textId="135C7110"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hAnsi="Times New Roman" w:cs="Times New Roman"/>
                <w:noProof/>
                <w:lang w:val="ka-GE"/>
              </w:rPr>
              <w:t>16</w:t>
            </w:r>
          </w:p>
        </w:tc>
        <w:tc>
          <w:tcPr>
            <w:tcW w:w="1134" w:type="dxa"/>
            <w:tcBorders>
              <w:top w:val="single" w:sz="4" w:space="0" w:color="auto"/>
              <w:left w:val="double" w:sz="4" w:space="0" w:color="auto"/>
              <w:bottom w:val="thinThickThinSmallGap" w:sz="24" w:space="0" w:color="auto"/>
              <w:right w:val="thickThinSmallGap" w:sz="24" w:space="0" w:color="auto"/>
            </w:tcBorders>
          </w:tcPr>
          <w:p w14:paraId="1632903B"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28E0005A" w14:textId="77777777" w:rsidTr="00F41007">
        <w:trPr>
          <w:trHeight w:val="91"/>
          <w:jc w:val="center"/>
        </w:trPr>
        <w:tc>
          <w:tcPr>
            <w:tcW w:w="689" w:type="dxa"/>
            <w:tcBorders>
              <w:top w:val="thinThickThinSmallGap" w:sz="24" w:space="0" w:color="auto"/>
              <w:left w:val="thinThickSmallGap" w:sz="24" w:space="0" w:color="auto"/>
              <w:bottom w:val="thinThickThinSmallGap" w:sz="24" w:space="0" w:color="auto"/>
              <w:right w:val="single" w:sz="4" w:space="0" w:color="auto"/>
            </w:tcBorders>
            <w:shd w:val="clear" w:color="auto" w:fill="C00000"/>
          </w:tcPr>
          <w:p w14:paraId="090EABA3" w14:textId="11B012C4" w:rsidR="004B390B" w:rsidRPr="00730BFB" w:rsidRDefault="004B390B" w:rsidP="00BA030E">
            <w:pPr>
              <w:spacing w:after="0" w:line="240" w:lineRule="auto"/>
              <w:jc w:val="center"/>
              <w:rPr>
                <w:rFonts w:ascii="Times New Roman" w:eastAsia="Calibri" w:hAnsi="Times New Roman" w:cs="Times New Roman"/>
                <w:b/>
                <w:noProof/>
                <w:lang w:val="ka-GE"/>
              </w:rPr>
            </w:pPr>
            <w:bookmarkStart w:id="0" w:name="_GoBack" w:colFirst="0" w:colLast="1"/>
            <w:r w:rsidRPr="00730BFB">
              <w:rPr>
                <w:rFonts w:ascii="Times New Roman" w:eastAsia="Calibri" w:hAnsi="Times New Roman" w:cs="Times New Roman"/>
                <w:b/>
                <w:noProof/>
                <w:lang w:val="ka-GE"/>
              </w:rPr>
              <w:t>3</w:t>
            </w:r>
          </w:p>
        </w:tc>
        <w:tc>
          <w:tcPr>
            <w:tcW w:w="14008" w:type="dxa"/>
            <w:gridSpan w:val="15"/>
            <w:tcBorders>
              <w:top w:val="thinThickThinSmallGap" w:sz="24" w:space="0" w:color="auto"/>
              <w:left w:val="single" w:sz="4" w:space="0" w:color="auto"/>
              <w:bottom w:val="thinThickThinSmallGap" w:sz="24" w:space="0" w:color="auto"/>
              <w:right w:val="thickThinSmallGap" w:sz="24" w:space="0" w:color="auto"/>
            </w:tcBorders>
            <w:shd w:val="clear" w:color="auto" w:fill="C00000"/>
          </w:tcPr>
          <w:p w14:paraId="3A497369" w14:textId="77777777" w:rsidR="00371AED" w:rsidRPr="00730BFB" w:rsidRDefault="00371AED" w:rsidP="00371AED">
            <w:pPr>
              <w:spacing w:after="0" w:line="240" w:lineRule="auto"/>
              <w:ind w:left="360"/>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Elective </w:t>
            </w:r>
            <w:r w:rsidRPr="00730BFB">
              <w:rPr>
                <w:rFonts w:ascii="Times New Roman" w:eastAsia="Calibri" w:hAnsi="Times New Roman" w:cs="Times New Roman"/>
                <w:noProof/>
              </w:rPr>
              <w:t xml:space="preserve">training </w:t>
            </w:r>
            <w:r w:rsidRPr="00730BFB">
              <w:rPr>
                <w:rFonts w:ascii="Times New Roman" w:eastAsia="Calibri" w:hAnsi="Times New Roman" w:cs="Times New Roman"/>
                <w:noProof/>
                <w:lang w:val="ka-GE"/>
              </w:rPr>
              <w:t>courses in the field of basic education - 15 credits</w:t>
            </w:r>
          </w:p>
          <w:p w14:paraId="3B117C72" w14:textId="0389031F" w:rsidR="004B390B" w:rsidRPr="00730BFB" w:rsidRDefault="004B390B" w:rsidP="00F81DD8">
            <w:pPr>
              <w:spacing w:after="0" w:line="240" w:lineRule="auto"/>
              <w:jc w:val="center"/>
              <w:rPr>
                <w:rFonts w:ascii="Times New Roman" w:eastAsia="Calibri" w:hAnsi="Times New Roman" w:cs="Times New Roman"/>
                <w:b/>
                <w:noProof/>
                <w:lang w:val="ka-GE"/>
              </w:rPr>
            </w:pPr>
          </w:p>
        </w:tc>
      </w:tr>
      <w:bookmarkEnd w:id="0"/>
      <w:tr w:rsidR="004B390B" w:rsidRPr="00730BFB" w14:paraId="7A21C67F" w14:textId="77777777" w:rsidTr="004B390B">
        <w:trPr>
          <w:trHeight w:val="91"/>
          <w:jc w:val="center"/>
        </w:trPr>
        <w:tc>
          <w:tcPr>
            <w:tcW w:w="689" w:type="dxa"/>
            <w:tcBorders>
              <w:top w:val="thinThickThinSmallGap" w:sz="24" w:space="0" w:color="auto"/>
              <w:left w:val="thinThickSmallGap" w:sz="24" w:space="0" w:color="auto"/>
              <w:bottom w:val="single" w:sz="4" w:space="0" w:color="auto"/>
              <w:right w:val="double" w:sz="4" w:space="0" w:color="auto"/>
            </w:tcBorders>
          </w:tcPr>
          <w:p w14:paraId="03473524" w14:textId="71C3FCE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3.1</w:t>
            </w:r>
          </w:p>
        </w:tc>
        <w:tc>
          <w:tcPr>
            <w:tcW w:w="4211" w:type="dxa"/>
            <w:tcBorders>
              <w:top w:val="thinThickThinSmallGap" w:sz="24" w:space="0" w:color="auto"/>
              <w:left w:val="double" w:sz="4" w:space="0" w:color="auto"/>
              <w:bottom w:val="single" w:sz="4" w:space="0" w:color="auto"/>
              <w:right w:val="double" w:sz="4" w:space="0" w:color="auto"/>
            </w:tcBorders>
          </w:tcPr>
          <w:p w14:paraId="5DCE4F83" w14:textId="3BE94910" w:rsidR="004B390B" w:rsidRPr="00730BFB" w:rsidRDefault="00EB04D1"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Foreign language</w:t>
            </w:r>
            <w:r w:rsidR="004B390B" w:rsidRPr="00730BFB">
              <w:rPr>
                <w:rFonts w:ascii="Times New Roman" w:eastAsia="Calibri" w:hAnsi="Times New Roman" w:cs="Times New Roman"/>
                <w:noProof/>
                <w:lang w:val="ka-GE"/>
              </w:rPr>
              <w:t xml:space="preserve"> </w:t>
            </w:r>
          </w:p>
        </w:tc>
        <w:tc>
          <w:tcPr>
            <w:tcW w:w="643" w:type="dxa"/>
            <w:tcBorders>
              <w:top w:val="thinThickThinSmallGap" w:sz="24" w:space="0" w:color="auto"/>
              <w:left w:val="double" w:sz="4" w:space="0" w:color="auto"/>
              <w:bottom w:val="single" w:sz="4" w:space="0" w:color="auto"/>
              <w:right w:val="single" w:sz="4" w:space="0" w:color="auto"/>
            </w:tcBorders>
          </w:tcPr>
          <w:p w14:paraId="4ECD3F97" w14:textId="7F509150"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thinThickThinSmallGap" w:sz="24" w:space="0" w:color="auto"/>
              <w:left w:val="single" w:sz="4" w:space="0" w:color="auto"/>
              <w:bottom w:val="single" w:sz="4" w:space="0" w:color="auto"/>
              <w:right w:val="single" w:sz="4" w:space="0" w:color="auto"/>
            </w:tcBorders>
          </w:tcPr>
          <w:p w14:paraId="330D5D05" w14:textId="50E3B7D3"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thinThickThinSmallGap" w:sz="24" w:space="0" w:color="auto"/>
              <w:left w:val="single" w:sz="4" w:space="0" w:color="auto"/>
              <w:bottom w:val="single" w:sz="4" w:space="0" w:color="auto"/>
              <w:right w:val="single" w:sz="4" w:space="0" w:color="auto"/>
            </w:tcBorders>
          </w:tcPr>
          <w:p w14:paraId="22B66880" w14:textId="4B100CF7"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thinThickThinSmallGap" w:sz="24" w:space="0" w:color="auto"/>
              <w:left w:val="single" w:sz="4" w:space="0" w:color="auto"/>
              <w:bottom w:val="single" w:sz="4" w:space="0" w:color="auto"/>
              <w:right w:val="double" w:sz="4" w:space="0" w:color="auto"/>
            </w:tcBorders>
          </w:tcPr>
          <w:p w14:paraId="4AD3CE9E" w14:textId="41CE4E7A"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thinThickThinSmallGap" w:sz="24" w:space="0" w:color="auto"/>
              <w:left w:val="double" w:sz="4" w:space="0" w:color="auto"/>
              <w:bottom w:val="single" w:sz="4" w:space="0" w:color="auto"/>
              <w:right w:val="double" w:sz="4" w:space="0" w:color="auto"/>
            </w:tcBorders>
          </w:tcPr>
          <w:p w14:paraId="3AAA4E41" w14:textId="014E3562"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  0/4/0/3</w:t>
            </w:r>
          </w:p>
        </w:tc>
        <w:tc>
          <w:tcPr>
            <w:tcW w:w="567" w:type="dxa"/>
            <w:tcBorders>
              <w:top w:val="thinThickThinSmallGap" w:sz="24" w:space="0" w:color="auto"/>
              <w:left w:val="double" w:sz="4" w:space="0" w:color="auto"/>
              <w:bottom w:val="single" w:sz="4" w:space="0" w:color="auto"/>
              <w:right w:val="single" w:sz="4" w:space="0" w:color="auto"/>
            </w:tcBorders>
          </w:tcPr>
          <w:p w14:paraId="3288D8B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vMerge w:val="restart"/>
            <w:tcBorders>
              <w:top w:val="thinThickThinSmallGap" w:sz="24" w:space="0" w:color="auto"/>
              <w:left w:val="single" w:sz="4" w:space="0" w:color="auto"/>
              <w:right w:val="single" w:sz="4" w:space="0" w:color="auto"/>
            </w:tcBorders>
          </w:tcPr>
          <w:p w14:paraId="46EE10A3" w14:textId="3DEBF201"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9" w:type="dxa"/>
            <w:tcBorders>
              <w:top w:val="thinThickThinSmallGap" w:sz="24" w:space="0" w:color="auto"/>
              <w:left w:val="single" w:sz="4" w:space="0" w:color="auto"/>
              <w:bottom w:val="single" w:sz="4" w:space="0" w:color="auto"/>
              <w:right w:val="single" w:sz="4" w:space="0" w:color="auto"/>
            </w:tcBorders>
          </w:tcPr>
          <w:p w14:paraId="36010D3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thinThickThinSmallGap" w:sz="24" w:space="0" w:color="auto"/>
              <w:left w:val="single" w:sz="4" w:space="0" w:color="auto"/>
              <w:bottom w:val="single" w:sz="4" w:space="0" w:color="auto"/>
              <w:right w:val="single" w:sz="4" w:space="0" w:color="auto"/>
            </w:tcBorders>
          </w:tcPr>
          <w:p w14:paraId="6165B6B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thinThickThinSmallGap" w:sz="24" w:space="0" w:color="auto"/>
              <w:left w:val="single" w:sz="4" w:space="0" w:color="auto"/>
              <w:bottom w:val="single" w:sz="4" w:space="0" w:color="auto"/>
              <w:right w:val="single" w:sz="4" w:space="0" w:color="auto"/>
            </w:tcBorders>
          </w:tcPr>
          <w:p w14:paraId="161ECD3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thinThickThinSmallGap" w:sz="24" w:space="0" w:color="auto"/>
              <w:left w:val="single" w:sz="4" w:space="0" w:color="auto"/>
              <w:bottom w:val="single" w:sz="4" w:space="0" w:color="auto"/>
              <w:right w:val="single" w:sz="4" w:space="0" w:color="auto"/>
            </w:tcBorders>
          </w:tcPr>
          <w:p w14:paraId="36B2945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thinThickThinSmallGap" w:sz="24" w:space="0" w:color="auto"/>
              <w:left w:val="single" w:sz="4" w:space="0" w:color="auto"/>
              <w:bottom w:val="single" w:sz="4" w:space="0" w:color="auto"/>
              <w:right w:val="single" w:sz="4" w:space="0" w:color="auto"/>
            </w:tcBorders>
          </w:tcPr>
          <w:p w14:paraId="7BF08DC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thinThickThinSmallGap" w:sz="24" w:space="0" w:color="auto"/>
              <w:left w:val="single" w:sz="4" w:space="0" w:color="auto"/>
              <w:bottom w:val="single" w:sz="4" w:space="0" w:color="auto"/>
              <w:right w:val="double" w:sz="4" w:space="0" w:color="auto"/>
            </w:tcBorders>
          </w:tcPr>
          <w:p w14:paraId="567C583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thinThickThinSmallGap" w:sz="24" w:space="0" w:color="auto"/>
              <w:left w:val="double" w:sz="4" w:space="0" w:color="auto"/>
              <w:bottom w:val="single" w:sz="4" w:space="0" w:color="auto"/>
              <w:right w:val="thickThinSmallGap" w:sz="24" w:space="0" w:color="auto"/>
            </w:tcBorders>
          </w:tcPr>
          <w:p w14:paraId="7B515473"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22E3DF8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CC5F5BA" w14:textId="7664B68D"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3.2</w:t>
            </w:r>
          </w:p>
        </w:tc>
        <w:tc>
          <w:tcPr>
            <w:tcW w:w="4211" w:type="dxa"/>
            <w:tcBorders>
              <w:top w:val="single" w:sz="4" w:space="0" w:color="auto"/>
              <w:left w:val="double" w:sz="4" w:space="0" w:color="auto"/>
              <w:bottom w:val="single" w:sz="4" w:space="0" w:color="auto"/>
              <w:right w:val="double" w:sz="4" w:space="0" w:color="auto"/>
            </w:tcBorders>
          </w:tcPr>
          <w:p w14:paraId="5170CC78" w14:textId="15933343" w:rsidR="004B390B" w:rsidRPr="00730BFB" w:rsidRDefault="0030562E"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History of Philosophy</w:t>
            </w:r>
          </w:p>
        </w:tc>
        <w:tc>
          <w:tcPr>
            <w:tcW w:w="643" w:type="dxa"/>
            <w:tcBorders>
              <w:top w:val="single" w:sz="4" w:space="0" w:color="auto"/>
              <w:left w:val="double" w:sz="4" w:space="0" w:color="auto"/>
              <w:bottom w:val="single" w:sz="4" w:space="0" w:color="auto"/>
              <w:right w:val="single" w:sz="4" w:space="0" w:color="auto"/>
            </w:tcBorders>
          </w:tcPr>
          <w:p w14:paraId="6F60F7B9" w14:textId="3765C4D8"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760C7621" w14:textId="563D6411"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571CCEFE" w14:textId="0C34B29A"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073DBB9F" w14:textId="5CB469ED"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665371F7" w14:textId="10509AD8"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2A47FB35"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vMerge/>
            <w:tcBorders>
              <w:left w:val="single" w:sz="4" w:space="0" w:color="auto"/>
              <w:right w:val="single" w:sz="4" w:space="0" w:color="auto"/>
            </w:tcBorders>
          </w:tcPr>
          <w:p w14:paraId="267CD80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E77573C"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635A6D7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F2651D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C1D5B6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2D4832C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45D16E5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E81C15E"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72BDF37E"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F9FF0AE" w14:textId="10BC396F"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3.3</w:t>
            </w:r>
          </w:p>
        </w:tc>
        <w:tc>
          <w:tcPr>
            <w:tcW w:w="4211" w:type="dxa"/>
            <w:tcBorders>
              <w:top w:val="single" w:sz="4" w:space="0" w:color="auto"/>
              <w:left w:val="double" w:sz="4" w:space="0" w:color="auto"/>
              <w:bottom w:val="single" w:sz="4" w:space="0" w:color="auto"/>
              <w:right w:val="double" w:sz="4" w:space="0" w:color="auto"/>
            </w:tcBorders>
          </w:tcPr>
          <w:p w14:paraId="65E13F5D" w14:textId="780755B2" w:rsidR="004B390B" w:rsidRPr="00730BFB" w:rsidRDefault="0030562E"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Democracy and citizenship</w:t>
            </w:r>
          </w:p>
        </w:tc>
        <w:tc>
          <w:tcPr>
            <w:tcW w:w="643" w:type="dxa"/>
            <w:tcBorders>
              <w:top w:val="single" w:sz="4" w:space="0" w:color="auto"/>
              <w:left w:val="double" w:sz="4" w:space="0" w:color="auto"/>
              <w:bottom w:val="single" w:sz="4" w:space="0" w:color="auto"/>
              <w:right w:val="single" w:sz="4" w:space="0" w:color="auto"/>
            </w:tcBorders>
          </w:tcPr>
          <w:p w14:paraId="0D48D23E" w14:textId="60847E6E"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3DB646E0" w14:textId="55F33AF8"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14C9DB9D" w14:textId="6F2A2358"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1EFAE084" w14:textId="3E9ACC59"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1983F090" w14:textId="539E4307"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75B0782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vMerge/>
            <w:tcBorders>
              <w:left w:val="single" w:sz="4" w:space="0" w:color="auto"/>
              <w:right w:val="single" w:sz="4" w:space="0" w:color="auto"/>
            </w:tcBorders>
          </w:tcPr>
          <w:p w14:paraId="0DFEB16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7EE8CE0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4433D36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342FF8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C50917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09EA46E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7BAE9AE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4797658"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39A4349D"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46EC99B" w14:textId="1FF414B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3.4</w:t>
            </w:r>
          </w:p>
        </w:tc>
        <w:tc>
          <w:tcPr>
            <w:tcW w:w="4211" w:type="dxa"/>
            <w:tcBorders>
              <w:top w:val="single" w:sz="4" w:space="0" w:color="auto"/>
              <w:left w:val="double" w:sz="4" w:space="0" w:color="auto"/>
              <w:bottom w:val="single" w:sz="4" w:space="0" w:color="auto"/>
              <w:right w:val="double" w:sz="4" w:space="0" w:color="auto"/>
            </w:tcBorders>
          </w:tcPr>
          <w:p w14:paraId="593930E6" w14:textId="41C6CAD2" w:rsidR="004B390B" w:rsidRPr="00730BFB" w:rsidRDefault="0030562E"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History of Political Doctrines</w:t>
            </w:r>
          </w:p>
        </w:tc>
        <w:tc>
          <w:tcPr>
            <w:tcW w:w="643" w:type="dxa"/>
            <w:tcBorders>
              <w:top w:val="single" w:sz="4" w:space="0" w:color="auto"/>
              <w:left w:val="double" w:sz="4" w:space="0" w:color="auto"/>
              <w:bottom w:val="single" w:sz="4" w:space="0" w:color="auto"/>
              <w:right w:val="single" w:sz="4" w:space="0" w:color="auto"/>
            </w:tcBorders>
          </w:tcPr>
          <w:p w14:paraId="0215CF7C" w14:textId="7EA060C2"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19C5790D" w14:textId="69ACDFCB"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47C1B99F" w14:textId="28126F8D"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6DFAE7B2" w14:textId="664E30EA"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4D9776D3" w14:textId="77777777" w:rsidR="004B390B" w:rsidRPr="00730BFB" w:rsidRDefault="004B390B" w:rsidP="00BA030E">
            <w:pPr>
              <w:spacing w:after="0" w:line="256" w:lineRule="auto"/>
              <w:jc w:val="center"/>
              <w:rPr>
                <w:rFonts w:ascii="Times New Roman" w:eastAsia="Calibri" w:hAnsi="Times New Roman" w:cs="Times New Roman"/>
                <w:noProof/>
                <w:lang w:val="ka-GE"/>
              </w:rPr>
            </w:pPr>
          </w:p>
        </w:tc>
        <w:tc>
          <w:tcPr>
            <w:tcW w:w="567" w:type="dxa"/>
            <w:tcBorders>
              <w:top w:val="single" w:sz="4" w:space="0" w:color="auto"/>
              <w:left w:val="double" w:sz="4" w:space="0" w:color="auto"/>
              <w:bottom w:val="single" w:sz="4" w:space="0" w:color="auto"/>
              <w:right w:val="single" w:sz="4" w:space="0" w:color="auto"/>
            </w:tcBorders>
          </w:tcPr>
          <w:p w14:paraId="46B64A8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vMerge/>
            <w:tcBorders>
              <w:left w:val="single" w:sz="4" w:space="0" w:color="auto"/>
              <w:bottom w:val="single" w:sz="4" w:space="0" w:color="auto"/>
              <w:right w:val="single" w:sz="4" w:space="0" w:color="auto"/>
            </w:tcBorders>
          </w:tcPr>
          <w:p w14:paraId="5A55062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AD94D4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4D773B9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7237028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368BE9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2465C1F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6ECFD3C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5FCADCC"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0E844AA9"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ED9D5D4" w14:textId="71CA9B12"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3.5</w:t>
            </w:r>
          </w:p>
        </w:tc>
        <w:tc>
          <w:tcPr>
            <w:tcW w:w="4211" w:type="dxa"/>
            <w:tcBorders>
              <w:top w:val="single" w:sz="4" w:space="0" w:color="auto"/>
              <w:left w:val="double" w:sz="4" w:space="0" w:color="auto"/>
              <w:bottom w:val="single" w:sz="4" w:space="0" w:color="auto"/>
              <w:right w:val="double" w:sz="4" w:space="0" w:color="auto"/>
            </w:tcBorders>
          </w:tcPr>
          <w:p w14:paraId="65ED095E" w14:textId="5BE6C4F0" w:rsidR="004B390B" w:rsidRPr="00730BFB" w:rsidRDefault="0030562E"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Foreign language</w:t>
            </w:r>
            <w:r w:rsidR="004B390B" w:rsidRPr="00730BFB">
              <w:rPr>
                <w:rFonts w:ascii="Times New Roman" w:eastAsia="Calibri" w:hAnsi="Times New Roman" w:cs="Times New Roman"/>
                <w:noProof/>
                <w:lang w:val="ka-GE"/>
              </w:rPr>
              <w:t xml:space="preserve"> </w:t>
            </w:r>
          </w:p>
        </w:tc>
        <w:tc>
          <w:tcPr>
            <w:tcW w:w="643" w:type="dxa"/>
            <w:tcBorders>
              <w:top w:val="single" w:sz="4" w:space="0" w:color="auto"/>
              <w:left w:val="double" w:sz="4" w:space="0" w:color="auto"/>
              <w:bottom w:val="single" w:sz="4" w:space="0" w:color="auto"/>
              <w:right w:val="single" w:sz="4" w:space="0" w:color="auto"/>
            </w:tcBorders>
          </w:tcPr>
          <w:p w14:paraId="518D55CE" w14:textId="75E2BFF7"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3621A6F0" w14:textId="16EB630A"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440E1CA1" w14:textId="5F43374B"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6C6D255A" w14:textId="30AD2F15"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323ED7DF" w14:textId="6172791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tcPr>
          <w:p w14:paraId="2FEC485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169F687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vMerge w:val="restart"/>
            <w:tcBorders>
              <w:top w:val="single" w:sz="4" w:space="0" w:color="auto"/>
              <w:left w:val="single" w:sz="4" w:space="0" w:color="auto"/>
              <w:right w:val="single" w:sz="4" w:space="0" w:color="auto"/>
            </w:tcBorders>
          </w:tcPr>
          <w:p w14:paraId="7C77DF5E" w14:textId="74EE11D5"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83" w:type="dxa"/>
            <w:tcBorders>
              <w:top w:val="single" w:sz="4" w:space="0" w:color="auto"/>
              <w:left w:val="single" w:sz="4" w:space="0" w:color="auto"/>
              <w:bottom w:val="single" w:sz="4" w:space="0" w:color="auto"/>
              <w:right w:val="single" w:sz="4" w:space="0" w:color="auto"/>
            </w:tcBorders>
          </w:tcPr>
          <w:p w14:paraId="1DC10B3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1D71BF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45878F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5124A7D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0646D6D8"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66ACCEBE"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731AAB00"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1540C4C" w14:textId="04ABFA67"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3.6</w:t>
            </w:r>
          </w:p>
        </w:tc>
        <w:tc>
          <w:tcPr>
            <w:tcW w:w="4211" w:type="dxa"/>
            <w:tcBorders>
              <w:top w:val="single" w:sz="4" w:space="0" w:color="auto"/>
              <w:left w:val="double" w:sz="4" w:space="0" w:color="auto"/>
              <w:bottom w:val="single" w:sz="4" w:space="0" w:color="auto"/>
              <w:right w:val="double" w:sz="4" w:space="0" w:color="auto"/>
            </w:tcBorders>
          </w:tcPr>
          <w:p w14:paraId="306871E3" w14:textId="0D826A82" w:rsidR="004B390B" w:rsidRPr="00730BFB" w:rsidRDefault="0030562E"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Cyber</w:t>
            </w:r>
            <w:r w:rsidRPr="00730BFB">
              <w:rPr>
                <w:rFonts w:ascii="Times New Roman" w:eastAsia="Calibri" w:hAnsi="Times New Roman" w:cs="Times New Roman"/>
                <w:noProof/>
              </w:rPr>
              <w:t>se</w:t>
            </w:r>
            <w:r w:rsidRPr="00730BFB">
              <w:rPr>
                <w:rFonts w:ascii="Times New Roman" w:eastAsia="Calibri" w:hAnsi="Times New Roman" w:cs="Times New Roman"/>
                <w:noProof/>
                <w:lang w:val="ka-GE"/>
              </w:rPr>
              <w:t>curity</w:t>
            </w:r>
          </w:p>
        </w:tc>
        <w:tc>
          <w:tcPr>
            <w:tcW w:w="643" w:type="dxa"/>
            <w:tcBorders>
              <w:top w:val="single" w:sz="4" w:space="0" w:color="auto"/>
              <w:left w:val="double" w:sz="4" w:space="0" w:color="auto"/>
              <w:bottom w:val="single" w:sz="4" w:space="0" w:color="auto"/>
              <w:right w:val="single" w:sz="4" w:space="0" w:color="auto"/>
            </w:tcBorders>
          </w:tcPr>
          <w:p w14:paraId="31E5E6BC" w14:textId="62CC8089"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5BD188E5" w14:textId="5A6BE01C"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107DA7CA" w14:textId="778171ED"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3F9AA7C1" w14:textId="3BFC968C"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2B2279DF" w14:textId="64283FAA"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64AA22EC"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6E0A997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vMerge/>
            <w:tcBorders>
              <w:left w:val="single" w:sz="4" w:space="0" w:color="auto"/>
              <w:right w:val="single" w:sz="4" w:space="0" w:color="auto"/>
            </w:tcBorders>
          </w:tcPr>
          <w:p w14:paraId="27AD587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4028CEE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7895B0A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21A60C5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7A346F8C"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48A8370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855152F"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7316FDEC"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8FEB661" w14:textId="54B1F47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3.7</w:t>
            </w:r>
          </w:p>
        </w:tc>
        <w:tc>
          <w:tcPr>
            <w:tcW w:w="4211" w:type="dxa"/>
            <w:tcBorders>
              <w:top w:val="single" w:sz="4" w:space="0" w:color="auto"/>
              <w:left w:val="double" w:sz="4" w:space="0" w:color="auto"/>
              <w:bottom w:val="single" w:sz="4" w:space="0" w:color="auto"/>
              <w:right w:val="double" w:sz="4" w:space="0" w:color="auto"/>
            </w:tcBorders>
          </w:tcPr>
          <w:p w14:paraId="0EA7990F" w14:textId="2FD84306" w:rsidR="004B390B" w:rsidRPr="00730BFB" w:rsidRDefault="00CB77D8" w:rsidP="00BA030E">
            <w:pPr>
              <w:spacing w:after="0" w:line="256" w:lineRule="auto"/>
              <w:rPr>
                <w:rFonts w:ascii="Times New Roman" w:eastAsia="Calibri" w:hAnsi="Times New Roman" w:cs="Times New Roman"/>
                <w:noProof/>
              </w:rPr>
            </w:pPr>
            <w:r w:rsidRPr="00730BFB">
              <w:rPr>
                <w:rFonts w:ascii="Times New Roman" w:eastAsia="Calibri" w:hAnsi="Times New Roman" w:cs="Times New Roman"/>
                <w:noProof/>
              </w:rPr>
              <w:t>Role of civil society</w:t>
            </w:r>
          </w:p>
        </w:tc>
        <w:tc>
          <w:tcPr>
            <w:tcW w:w="643" w:type="dxa"/>
            <w:tcBorders>
              <w:top w:val="single" w:sz="4" w:space="0" w:color="auto"/>
              <w:left w:val="double" w:sz="4" w:space="0" w:color="auto"/>
              <w:bottom w:val="single" w:sz="4" w:space="0" w:color="auto"/>
              <w:right w:val="single" w:sz="4" w:space="0" w:color="auto"/>
            </w:tcBorders>
          </w:tcPr>
          <w:p w14:paraId="4EA7848D" w14:textId="073B9231"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0B950698" w14:textId="13641DAC"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6F2AA1E0" w14:textId="02D307FC"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5190F21B" w14:textId="74E6005F"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40A4C6A8" w14:textId="36A934B3"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0C65F48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3E618155"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vMerge/>
            <w:tcBorders>
              <w:left w:val="single" w:sz="4" w:space="0" w:color="auto"/>
              <w:right w:val="single" w:sz="4" w:space="0" w:color="auto"/>
            </w:tcBorders>
          </w:tcPr>
          <w:p w14:paraId="3DAB618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72C8AAF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1752BCE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5C261D12"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3D3620F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609C87DD"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0151016"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5FD1F097"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1F550B93" w14:textId="49FB87A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3.8</w:t>
            </w:r>
          </w:p>
        </w:tc>
        <w:tc>
          <w:tcPr>
            <w:tcW w:w="4211" w:type="dxa"/>
            <w:tcBorders>
              <w:top w:val="single" w:sz="4" w:space="0" w:color="auto"/>
              <w:left w:val="double" w:sz="4" w:space="0" w:color="auto"/>
              <w:bottom w:val="single" w:sz="4" w:space="0" w:color="auto"/>
              <w:right w:val="double" w:sz="4" w:space="0" w:color="auto"/>
            </w:tcBorders>
          </w:tcPr>
          <w:p w14:paraId="1CA9DC7F" w14:textId="2A495056" w:rsidR="004B390B" w:rsidRPr="00730BFB" w:rsidRDefault="0072089B"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Organizational and communication skills</w:t>
            </w:r>
          </w:p>
        </w:tc>
        <w:tc>
          <w:tcPr>
            <w:tcW w:w="643" w:type="dxa"/>
            <w:tcBorders>
              <w:top w:val="single" w:sz="4" w:space="0" w:color="auto"/>
              <w:left w:val="double" w:sz="4" w:space="0" w:color="auto"/>
              <w:bottom w:val="single" w:sz="4" w:space="0" w:color="auto"/>
              <w:right w:val="single" w:sz="4" w:space="0" w:color="auto"/>
            </w:tcBorders>
          </w:tcPr>
          <w:p w14:paraId="3B7CC2AA" w14:textId="7E18696C"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3C44B505" w14:textId="099143CE"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32E162AD" w14:textId="24E2FB26"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0B9342DE" w14:textId="32C994F5"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2B790515" w14:textId="7A643EA9"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5CC4C69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0402EE5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vMerge/>
            <w:tcBorders>
              <w:left w:val="single" w:sz="4" w:space="0" w:color="auto"/>
              <w:bottom w:val="single" w:sz="4" w:space="0" w:color="auto"/>
              <w:right w:val="single" w:sz="4" w:space="0" w:color="auto"/>
            </w:tcBorders>
          </w:tcPr>
          <w:p w14:paraId="7F7E398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tcBorders>
              <w:top w:val="single" w:sz="4" w:space="0" w:color="auto"/>
              <w:left w:val="single" w:sz="4" w:space="0" w:color="auto"/>
              <w:bottom w:val="single" w:sz="4" w:space="0" w:color="auto"/>
              <w:right w:val="single" w:sz="4" w:space="0" w:color="auto"/>
            </w:tcBorders>
          </w:tcPr>
          <w:p w14:paraId="2871B32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2CF3BBF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D7E9473"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1C11CF9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7255256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4788A294"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6DB315F5"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9AC90A3" w14:textId="518F6A5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lastRenderedPageBreak/>
              <w:t>3.9</w:t>
            </w:r>
          </w:p>
        </w:tc>
        <w:tc>
          <w:tcPr>
            <w:tcW w:w="4211" w:type="dxa"/>
            <w:tcBorders>
              <w:top w:val="single" w:sz="4" w:space="0" w:color="auto"/>
              <w:left w:val="double" w:sz="4" w:space="0" w:color="auto"/>
              <w:bottom w:val="single" w:sz="4" w:space="0" w:color="auto"/>
              <w:right w:val="double" w:sz="4" w:space="0" w:color="auto"/>
            </w:tcBorders>
          </w:tcPr>
          <w:p w14:paraId="5C3576E9" w14:textId="511A23B5" w:rsidR="004B390B" w:rsidRPr="00730BFB" w:rsidRDefault="0072089B"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Foreign language</w:t>
            </w:r>
            <w:r w:rsidR="004B390B" w:rsidRPr="00730BFB">
              <w:rPr>
                <w:rFonts w:ascii="Times New Roman" w:eastAsia="Calibri" w:hAnsi="Times New Roman" w:cs="Times New Roman"/>
                <w:noProof/>
                <w:lang w:val="ka-GE"/>
              </w:rPr>
              <w:t xml:space="preserve"> </w:t>
            </w:r>
          </w:p>
        </w:tc>
        <w:tc>
          <w:tcPr>
            <w:tcW w:w="643" w:type="dxa"/>
            <w:tcBorders>
              <w:top w:val="single" w:sz="4" w:space="0" w:color="auto"/>
              <w:left w:val="double" w:sz="4" w:space="0" w:color="auto"/>
              <w:bottom w:val="single" w:sz="4" w:space="0" w:color="auto"/>
              <w:right w:val="single" w:sz="4" w:space="0" w:color="auto"/>
            </w:tcBorders>
          </w:tcPr>
          <w:p w14:paraId="0A1F9D3E" w14:textId="04FC32FC"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79E009C5" w14:textId="5A3CA79D"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22E3B7E4" w14:textId="63F72978"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151259E8" w14:textId="1BFECEF7"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7C0FD5F8" w14:textId="7C639B9E"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0/4/0/3</w:t>
            </w:r>
          </w:p>
        </w:tc>
        <w:tc>
          <w:tcPr>
            <w:tcW w:w="567" w:type="dxa"/>
            <w:tcBorders>
              <w:top w:val="single" w:sz="4" w:space="0" w:color="auto"/>
              <w:left w:val="double" w:sz="4" w:space="0" w:color="auto"/>
              <w:bottom w:val="single" w:sz="4" w:space="0" w:color="auto"/>
              <w:right w:val="single" w:sz="4" w:space="0" w:color="auto"/>
            </w:tcBorders>
          </w:tcPr>
          <w:p w14:paraId="0690903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72FA6BD1"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0C073434"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vMerge w:val="restart"/>
            <w:tcBorders>
              <w:top w:val="single" w:sz="4" w:space="0" w:color="auto"/>
              <w:left w:val="single" w:sz="4" w:space="0" w:color="auto"/>
              <w:right w:val="single" w:sz="4" w:space="0" w:color="auto"/>
            </w:tcBorders>
          </w:tcPr>
          <w:p w14:paraId="0B6A6B5C" w14:textId="2BA73712" w:rsidR="004B390B" w:rsidRPr="00730BFB" w:rsidRDefault="004B390B" w:rsidP="00BA030E">
            <w:pPr>
              <w:spacing w:after="0" w:line="240"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5</w:t>
            </w:r>
          </w:p>
        </w:tc>
        <w:tc>
          <w:tcPr>
            <w:tcW w:w="472" w:type="dxa"/>
            <w:tcBorders>
              <w:top w:val="single" w:sz="4" w:space="0" w:color="auto"/>
              <w:left w:val="single" w:sz="4" w:space="0" w:color="auto"/>
              <w:bottom w:val="single" w:sz="4" w:space="0" w:color="auto"/>
              <w:right w:val="single" w:sz="4" w:space="0" w:color="auto"/>
            </w:tcBorders>
          </w:tcPr>
          <w:p w14:paraId="0CA5724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21ED18F"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335A2FC5"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25E763B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8E96ACD"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6B45DD40"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30E951AA" w14:textId="05EF0ADC"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3.10</w:t>
            </w:r>
          </w:p>
        </w:tc>
        <w:tc>
          <w:tcPr>
            <w:tcW w:w="4211" w:type="dxa"/>
            <w:tcBorders>
              <w:top w:val="single" w:sz="4" w:space="0" w:color="auto"/>
              <w:left w:val="double" w:sz="4" w:space="0" w:color="auto"/>
              <w:bottom w:val="single" w:sz="4" w:space="0" w:color="auto"/>
              <w:right w:val="double" w:sz="4" w:space="0" w:color="auto"/>
            </w:tcBorders>
          </w:tcPr>
          <w:p w14:paraId="01EEA720" w14:textId="3ACDD198" w:rsidR="004B390B" w:rsidRPr="00730BFB" w:rsidRDefault="00FE6C4E"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rPr>
              <w:t xml:space="preserve">Geopolitics of </w:t>
            </w:r>
            <w:r w:rsidRPr="00730BFB">
              <w:rPr>
                <w:rFonts w:ascii="Times New Roman" w:eastAsia="Calibri" w:hAnsi="Times New Roman" w:cs="Times New Roman"/>
                <w:noProof/>
                <w:lang w:val="ka-GE"/>
              </w:rPr>
              <w:t xml:space="preserve">Georgia's  </w:t>
            </w:r>
            <w:r w:rsidR="00EF3413" w:rsidRPr="00730BFB">
              <w:rPr>
                <w:rFonts w:ascii="Times New Roman" w:eastAsia="Calibri" w:hAnsi="Times New Roman" w:cs="Times New Roman"/>
                <w:noProof/>
              </w:rPr>
              <w:t>n</w:t>
            </w:r>
            <w:r w:rsidRPr="00730BFB">
              <w:rPr>
                <w:rFonts w:ascii="Times New Roman" w:eastAsia="Calibri" w:hAnsi="Times New Roman" w:cs="Times New Roman"/>
                <w:noProof/>
                <w:lang w:val="ka-GE"/>
              </w:rPr>
              <w:t>eighborhood</w:t>
            </w:r>
          </w:p>
        </w:tc>
        <w:tc>
          <w:tcPr>
            <w:tcW w:w="643" w:type="dxa"/>
            <w:tcBorders>
              <w:top w:val="single" w:sz="4" w:space="0" w:color="auto"/>
              <w:left w:val="double" w:sz="4" w:space="0" w:color="auto"/>
              <w:bottom w:val="single" w:sz="4" w:space="0" w:color="auto"/>
              <w:right w:val="single" w:sz="4" w:space="0" w:color="auto"/>
            </w:tcBorders>
          </w:tcPr>
          <w:p w14:paraId="3B8E2B3A" w14:textId="7DD3AF6C"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581D172E" w14:textId="3CFDAE22"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6F0F18A6" w14:textId="6B0E1768"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31318973" w14:textId="16A4CE72"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5472BF0B" w14:textId="4B90A0FD"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5117E0A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1C12A12B"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1BDA612"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vMerge/>
            <w:tcBorders>
              <w:left w:val="single" w:sz="4" w:space="0" w:color="auto"/>
              <w:right w:val="single" w:sz="4" w:space="0" w:color="auto"/>
            </w:tcBorders>
          </w:tcPr>
          <w:p w14:paraId="3398C3E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06A033B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AEC88D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6F4A4AA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101F3C32"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1954F4F3"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05A79277"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E099551" w14:textId="3E80547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3.11</w:t>
            </w:r>
          </w:p>
        </w:tc>
        <w:tc>
          <w:tcPr>
            <w:tcW w:w="4211" w:type="dxa"/>
            <w:tcBorders>
              <w:top w:val="single" w:sz="4" w:space="0" w:color="auto"/>
              <w:left w:val="double" w:sz="4" w:space="0" w:color="auto"/>
              <w:bottom w:val="single" w:sz="4" w:space="0" w:color="auto"/>
              <w:right w:val="double" w:sz="4" w:space="0" w:color="auto"/>
            </w:tcBorders>
          </w:tcPr>
          <w:p w14:paraId="30B221F0" w14:textId="45689B4E" w:rsidR="004B390B" w:rsidRPr="00730BFB" w:rsidRDefault="00EF3413"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Cultural diversity and the modern world</w:t>
            </w:r>
          </w:p>
        </w:tc>
        <w:tc>
          <w:tcPr>
            <w:tcW w:w="643" w:type="dxa"/>
            <w:tcBorders>
              <w:top w:val="single" w:sz="4" w:space="0" w:color="auto"/>
              <w:left w:val="double" w:sz="4" w:space="0" w:color="auto"/>
              <w:bottom w:val="single" w:sz="4" w:space="0" w:color="auto"/>
              <w:right w:val="single" w:sz="4" w:space="0" w:color="auto"/>
            </w:tcBorders>
          </w:tcPr>
          <w:p w14:paraId="3CCCC20A" w14:textId="7F7F36D3"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single" w:sz="4" w:space="0" w:color="auto"/>
              <w:right w:val="single" w:sz="4" w:space="0" w:color="auto"/>
            </w:tcBorders>
          </w:tcPr>
          <w:p w14:paraId="163CC8E9" w14:textId="4E673BBB"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single" w:sz="4" w:space="0" w:color="auto"/>
              <w:right w:val="single" w:sz="4" w:space="0" w:color="auto"/>
            </w:tcBorders>
          </w:tcPr>
          <w:p w14:paraId="34F44CDD" w14:textId="696B512B"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single" w:sz="4" w:space="0" w:color="auto"/>
              <w:right w:val="double" w:sz="4" w:space="0" w:color="auto"/>
            </w:tcBorders>
          </w:tcPr>
          <w:p w14:paraId="1B35994C" w14:textId="5515CF76"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single" w:sz="4" w:space="0" w:color="auto"/>
              <w:right w:val="double" w:sz="4" w:space="0" w:color="auto"/>
            </w:tcBorders>
          </w:tcPr>
          <w:p w14:paraId="7246B85F" w14:textId="40C4D0D6"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single" w:sz="4" w:space="0" w:color="auto"/>
              <w:right w:val="single" w:sz="4" w:space="0" w:color="auto"/>
            </w:tcBorders>
          </w:tcPr>
          <w:p w14:paraId="1E1C0475"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single" w:sz="4" w:space="0" w:color="auto"/>
              <w:right w:val="single" w:sz="4" w:space="0" w:color="auto"/>
            </w:tcBorders>
          </w:tcPr>
          <w:p w14:paraId="33E3BE5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430AE90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vMerge/>
            <w:tcBorders>
              <w:left w:val="single" w:sz="4" w:space="0" w:color="auto"/>
              <w:right w:val="single" w:sz="4" w:space="0" w:color="auto"/>
            </w:tcBorders>
          </w:tcPr>
          <w:p w14:paraId="149A72F5"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single" w:sz="4" w:space="0" w:color="auto"/>
              <w:right w:val="single" w:sz="4" w:space="0" w:color="auto"/>
            </w:tcBorders>
          </w:tcPr>
          <w:p w14:paraId="0438EA7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single" w:sz="4" w:space="0" w:color="auto"/>
              <w:right w:val="single" w:sz="4" w:space="0" w:color="auto"/>
            </w:tcBorders>
          </w:tcPr>
          <w:p w14:paraId="16867E7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single" w:sz="4" w:space="0" w:color="auto"/>
              <w:right w:val="single" w:sz="4" w:space="0" w:color="auto"/>
            </w:tcBorders>
          </w:tcPr>
          <w:p w14:paraId="40AE626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single" w:sz="4" w:space="0" w:color="auto"/>
              <w:right w:val="double" w:sz="4" w:space="0" w:color="auto"/>
            </w:tcBorders>
          </w:tcPr>
          <w:p w14:paraId="7D02456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5B2DC33B"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48C190A1" w14:textId="77777777" w:rsidTr="004B390B">
        <w:trPr>
          <w:trHeight w:val="91"/>
          <w:jc w:val="center"/>
        </w:trPr>
        <w:tc>
          <w:tcPr>
            <w:tcW w:w="689" w:type="dxa"/>
            <w:tcBorders>
              <w:top w:val="single" w:sz="4" w:space="0" w:color="auto"/>
              <w:left w:val="thinThickSmallGap" w:sz="24" w:space="0" w:color="auto"/>
              <w:bottom w:val="thinThickThinSmallGap" w:sz="24" w:space="0" w:color="auto"/>
              <w:right w:val="double" w:sz="4" w:space="0" w:color="auto"/>
            </w:tcBorders>
          </w:tcPr>
          <w:p w14:paraId="1BF77719" w14:textId="5C344792"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3.12</w:t>
            </w:r>
          </w:p>
        </w:tc>
        <w:tc>
          <w:tcPr>
            <w:tcW w:w="4211" w:type="dxa"/>
            <w:tcBorders>
              <w:top w:val="single" w:sz="4" w:space="0" w:color="auto"/>
              <w:left w:val="double" w:sz="4" w:space="0" w:color="auto"/>
              <w:bottom w:val="thinThickThinSmallGap" w:sz="24" w:space="0" w:color="auto"/>
              <w:right w:val="double" w:sz="4" w:space="0" w:color="auto"/>
            </w:tcBorders>
          </w:tcPr>
          <w:p w14:paraId="7FA0ABD5" w14:textId="2B3D3091" w:rsidR="004B390B" w:rsidRPr="00730BFB" w:rsidRDefault="00EF3413" w:rsidP="00BA030E">
            <w:pPr>
              <w:spacing w:after="0" w:line="256" w:lineRule="auto"/>
              <w:rPr>
                <w:rFonts w:ascii="Times New Roman" w:eastAsia="Calibri" w:hAnsi="Times New Roman" w:cs="Times New Roman"/>
                <w:noProof/>
                <w:lang w:val="ka-GE"/>
              </w:rPr>
            </w:pPr>
            <w:r w:rsidRPr="00730BFB">
              <w:rPr>
                <w:rFonts w:ascii="Times New Roman" w:eastAsia="Calibri" w:hAnsi="Times New Roman" w:cs="Times New Roman"/>
                <w:noProof/>
                <w:lang w:val="ka-GE"/>
              </w:rPr>
              <w:t xml:space="preserve">Middle East </w:t>
            </w:r>
            <w:r w:rsidR="007B29C9">
              <w:rPr>
                <w:rFonts w:ascii="Times New Roman" w:eastAsia="Calibri" w:hAnsi="Times New Roman" w:cs="Times New Roman"/>
                <w:noProof/>
              </w:rPr>
              <w:t>p</w:t>
            </w:r>
            <w:r w:rsidRPr="00730BFB">
              <w:rPr>
                <w:rFonts w:ascii="Times New Roman" w:eastAsia="Calibri" w:hAnsi="Times New Roman" w:cs="Times New Roman"/>
                <w:noProof/>
                <w:lang w:val="ka-GE"/>
              </w:rPr>
              <w:t xml:space="preserve">olitical </w:t>
            </w:r>
            <w:r w:rsidR="007B29C9">
              <w:rPr>
                <w:rFonts w:ascii="Times New Roman" w:eastAsia="Calibri" w:hAnsi="Times New Roman" w:cs="Times New Roman"/>
                <w:noProof/>
              </w:rPr>
              <w:t>p</w:t>
            </w:r>
            <w:r w:rsidRPr="00730BFB">
              <w:rPr>
                <w:rFonts w:ascii="Times New Roman" w:eastAsia="Calibri" w:hAnsi="Times New Roman" w:cs="Times New Roman"/>
                <w:noProof/>
                <w:lang w:val="ka-GE"/>
              </w:rPr>
              <w:t>roblems</w:t>
            </w:r>
          </w:p>
        </w:tc>
        <w:tc>
          <w:tcPr>
            <w:tcW w:w="643" w:type="dxa"/>
            <w:tcBorders>
              <w:top w:val="single" w:sz="4" w:space="0" w:color="auto"/>
              <w:left w:val="double" w:sz="4" w:space="0" w:color="auto"/>
              <w:bottom w:val="thinThickThinSmallGap" w:sz="24" w:space="0" w:color="auto"/>
              <w:right w:val="single" w:sz="4" w:space="0" w:color="auto"/>
            </w:tcBorders>
          </w:tcPr>
          <w:p w14:paraId="51ECFB98" w14:textId="7D7C3427"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5</w:t>
            </w:r>
          </w:p>
        </w:tc>
        <w:tc>
          <w:tcPr>
            <w:tcW w:w="774" w:type="dxa"/>
            <w:tcBorders>
              <w:top w:val="single" w:sz="4" w:space="0" w:color="auto"/>
              <w:left w:val="single" w:sz="4" w:space="0" w:color="auto"/>
              <w:bottom w:val="thinThickThinSmallGap" w:sz="24" w:space="0" w:color="auto"/>
              <w:right w:val="single" w:sz="4" w:space="0" w:color="auto"/>
            </w:tcBorders>
          </w:tcPr>
          <w:p w14:paraId="0B7CE1BF" w14:textId="20E9A751"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125</w:t>
            </w:r>
          </w:p>
        </w:tc>
        <w:tc>
          <w:tcPr>
            <w:tcW w:w="851" w:type="dxa"/>
            <w:tcBorders>
              <w:top w:val="single" w:sz="4" w:space="0" w:color="auto"/>
              <w:left w:val="single" w:sz="4" w:space="0" w:color="auto"/>
              <w:bottom w:val="thinThickThinSmallGap" w:sz="24" w:space="0" w:color="auto"/>
              <w:right w:val="single" w:sz="4" w:space="0" w:color="auto"/>
            </w:tcBorders>
          </w:tcPr>
          <w:p w14:paraId="50ED0299" w14:textId="3EC49EAD" w:rsidR="004B390B" w:rsidRPr="00730BFB" w:rsidRDefault="004B390B" w:rsidP="00BA030E">
            <w:pPr>
              <w:spacing w:after="0" w:line="256" w:lineRule="auto"/>
              <w:jc w:val="center"/>
              <w:rPr>
                <w:rFonts w:ascii="Times New Roman" w:hAnsi="Times New Roman" w:cs="Times New Roman"/>
                <w:noProof/>
                <w:lang w:val="ka-GE"/>
              </w:rPr>
            </w:pPr>
            <w:r w:rsidRPr="00730BFB">
              <w:rPr>
                <w:rFonts w:ascii="Times New Roman" w:eastAsia="Calibri" w:hAnsi="Times New Roman" w:cs="Times New Roman"/>
                <w:noProof/>
                <w:lang w:val="ka-GE"/>
              </w:rPr>
              <w:t>48</w:t>
            </w:r>
          </w:p>
        </w:tc>
        <w:tc>
          <w:tcPr>
            <w:tcW w:w="1134" w:type="dxa"/>
            <w:tcBorders>
              <w:top w:val="single" w:sz="4" w:space="0" w:color="auto"/>
              <w:left w:val="single" w:sz="4" w:space="0" w:color="auto"/>
              <w:bottom w:val="thinThickThinSmallGap" w:sz="24" w:space="0" w:color="auto"/>
              <w:right w:val="double" w:sz="4" w:space="0" w:color="auto"/>
            </w:tcBorders>
          </w:tcPr>
          <w:p w14:paraId="2F8999D9" w14:textId="18081AEE" w:rsidR="004B390B" w:rsidRPr="00730BFB" w:rsidRDefault="004B390B" w:rsidP="00BA030E">
            <w:pPr>
              <w:spacing w:after="0" w:line="256" w:lineRule="auto"/>
              <w:jc w:val="center"/>
              <w:rPr>
                <w:rFonts w:ascii="Times New Roman" w:hAnsi="Times New Roman" w:cs="Times New Roman"/>
                <w:bCs/>
                <w:noProof/>
                <w:lang w:val="ka-GE"/>
              </w:rPr>
            </w:pPr>
            <w:r w:rsidRPr="00730BFB">
              <w:rPr>
                <w:rFonts w:ascii="Times New Roman" w:eastAsia="Calibri" w:hAnsi="Times New Roman" w:cs="Times New Roman"/>
                <w:noProof/>
                <w:lang w:val="ka-GE"/>
              </w:rPr>
              <w:t>77</w:t>
            </w:r>
          </w:p>
        </w:tc>
        <w:tc>
          <w:tcPr>
            <w:tcW w:w="992" w:type="dxa"/>
            <w:tcBorders>
              <w:top w:val="single" w:sz="4" w:space="0" w:color="auto"/>
              <w:left w:val="double" w:sz="4" w:space="0" w:color="auto"/>
              <w:bottom w:val="thinThickThinSmallGap" w:sz="24" w:space="0" w:color="auto"/>
              <w:right w:val="double" w:sz="4" w:space="0" w:color="auto"/>
            </w:tcBorders>
          </w:tcPr>
          <w:p w14:paraId="4CDFF3BF" w14:textId="09FDEC43" w:rsidR="004B390B" w:rsidRPr="00730BFB" w:rsidRDefault="004B390B" w:rsidP="00BA030E">
            <w:pPr>
              <w:spacing w:after="0" w:line="256" w:lineRule="auto"/>
              <w:jc w:val="center"/>
              <w:rPr>
                <w:rFonts w:ascii="Times New Roman" w:eastAsia="Calibri" w:hAnsi="Times New Roman" w:cs="Times New Roman"/>
                <w:noProof/>
                <w:lang w:val="ka-GE"/>
              </w:rPr>
            </w:pPr>
            <w:r w:rsidRPr="00730BFB">
              <w:rPr>
                <w:rFonts w:ascii="Times New Roman" w:eastAsia="Calibri" w:hAnsi="Times New Roman" w:cs="Times New Roman"/>
                <w:noProof/>
                <w:lang w:val="ka-GE"/>
              </w:rPr>
              <w:t>2/1/0/3</w:t>
            </w:r>
          </w:p>
        </w:tc>
        <w:tc>
          <w:tcPr>
            <w:tcW w:w="567" w:type="dxa"/>
            <w:tcBorders>
              <w:top w:val="single" w:sz="4" w:space="0" w:color="auto"/>
              <w:left w:val="double" w:sz="4" w:space="0" w:color="auto"/>
              <w:bottom w:val="thinThickThinSmallGap" w:sz="24" w:space="0" w:color="auto"/>
              <w:right w:val="single" w:sz="4" w:space="0" w:color="auto"/>
            </w:tcBorders>
          </w:tcPr>
          <w:p w14:paraId="4696BF07"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67" w:type="dxa"/>
            <w:tcBorders>
              <w:top w:val="single" w:sz="4" w:space="0" w:color="auto"/>
              <w:left w:val="single" w:sz="4" w:space="0" w:color="auto"/>
              <w:bottom w:val="thinThickThinSmallGap" w:sz="24" w:space="0" w:color="auto"/>
              <w:right w:val="single" w:sz="4" w:space="0" w:color="auto"/>
            </w:tcBorders>
          </w:tcPr>
          <w:p w14:paraId="202B44D0"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36FBAE2A"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83" w:type="dxa"/>
            <w:vMerge/>
            <w:tcBorders>
              <w:left w:val="single" w:sz="4" w:space="0" w:color="auto"/>
              <w:bottom w:val="thinThickThinSmallGap" w:sz="24" w:space="0" w:color="auto"/>
              <w:right w:val="single" w:sz="4" w:space="0" w:color="auto"/>
            </w:tcBorders>
          </w:tcPr>
          <w:p w14:paraId="7055497C"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2" w:type="dxa"/>
            <w:tcBorders>
              <w:top w:val="single" w:sz="4" w:space="0" w:color="auto"/>
              <w:left w:val="single" w:sz="4" w:space="0" w:color="auto"/>
              <w:bottom w:val="thinThickThinSmallGap" w:sz="24" w:space="0" w:color="auto"/>
              <w:right w:val="single" w:sz="4" w:space="0" w:color="auto"/>
            </w:tcBorders>
          </w:tcPr>
          <w:p w14:paraId="12F11E2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471E5446"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514" w:type="dxa"/>
            <w:tcBorders>
              <w:top w:val="single" w:sz="4" w:space="0" w:color="auto"/>
              <w:left w:val="single" w:sz="4" w:space="0" w:color="auto"/>
              <w:bottom w:val="thinThickThinSmallGap" w:sz="24" w:space="0" w:color="auto"/>
              <w:right w:val="single" w:sz="4" w:space="0" w:color="auto"/>
            </w:tcBorders>
          </w:tcPr>
          <w:p w14:paraId="7193CB4E"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708" w:type="dxa"/>
            <w:tcBorders>
              <w:top w:val="single" w:sz="4" w:space="0" w:color="auto"/>
              <w:left w:val="single" w:sz="4" w:space="0" w:color="auto"/>
              <w:bottom w:val="thinThickThinSmallGap" w:sz="24" w:space="0" w:color="auto"/>
              <w:right w:val="double" w:sz="4" w:space="0" w:color="auto"/>
            </w:tcBorders>
          </w:tcPr>
          <w:p w14:paraId="4DEB7349" w14:textId="77777777" w:rsidR="004B390B" w:rsidRPr="00730BFB" w:rsidRDefault="004B390B" w:rsidP="00BA030E">
            <w:pPr>
              <w:spacing w:after="0" w:line="240" w:lineRule="auto"/>
              <w:jc w:val="center"/>
              <w:rPr>
                <w:rFonts w:ascii="Times New Roman" w:eastAsia="Calibri" w:hAnsi="Times New Roman" w:cs="Times New Roman"/>
                <w:noProof/>
                <w:lang w:val="ka-GE"/>
              </w:rPr>
            </w:pPr>
          </w:p>
        </w:tc>
        <w:tc>
          <w:tcPr>
            <w:tcW w:w="1134" w:type="dxa"/>
            <w:tcBorders>
              <w:top w:val="single" w:sz="4" w:space="0" w:color="auto"/>
              <w:left w:val="double" w:sz="4" w:space="0" w:color="auto"/>
              <w:bottom w:val="thinThickThinSmallGap" w:sz="24" w:space="0" w:color="auto"/>
              <w:right w:val="thickThinSmallGap" w:sz="24" w:space="0" w:color="auto"/>
            </w:tcBorders>
          </w:tcPr>
          <w:p w14:paraId="5CB28C69"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7F946513" w14:textId="77777777" w:rsidTr="00520A3B">
        <w:trPr>
          <w:trHeight w:val="287"/>
          <w:jc w:val="center"/>
        </w:trPr>
        <w:tc>
          <w:tcPr>
            <w:tcW w:w="4900" w:type="dxa"/>
            <w:gridSpan w:val="2"/>
            <w:tcBorders>
              <w:top w:val="thinThickThinSmallGap" w:sz="24" w:space="0" w:color="auto"/>
              <w:left w:val="thinThickSmallGap" w:sz="24" w:space="0" w:color="auto"/>
              <w:bottom w:val="thinThickThinSmallGap" w:sz="24" w:space="0" w:color="auto"/>
              <w:right w:val="double" w:sz="4" w:space="0" w:color="auto"/>
            </w:tcBorders>
            <w:vAlign w:val="center"/>
          </w:tcPr>
          <w:p w14:paraId="4EF4C81E" w14:textId="7DA3F2D9" w:rsidR="004B390B" w:rsidRPr="00730BFB" w:rsidRDefault="00CB5C5B" w:rsidP="00BA030E">
            <w:pPr>
              <w:spacing w:after="0" w:line="240" w:lineRule="auto"/>
              <w:jc w:val="center"/>
              <w:rPr>
                <w:rFonts w:ascii="Times New Roman" w:eastAsia="Calibri" w:hAnsi="Times New Roman" w:cs="Times New Roman"/>
                <w:noProof/>
              </w:rPr>
            </w:pPr>
            <w:r w:rsidRPr="00730BFB">
              <w:rPr>
                <w:rFonts w:ascii="Times New Roman" w:eastAsia="Calibri" w:hAnsi="Times New Roman" w:cs="Times New Roman"/>
                <w:b/>
                <w:noProof/>
              </w:rPr>
              <w:t>Total</w:t>
            </w:r>
          </w:p>
        </w:tc>
        <w:tc>
          <w:tcPr>
            <w:tcW w:w="643" w:type="dxa"/>
            <w:tcBorders>
              <w:top w:val="thinThickThinSmallGap" w:sz="24" w:space="0" w:color="auto"/>
              <w:left w:val="double" w:sz="4" w:space="0" w:color="auto"/>
              <w:bottom w:val="thinThickThinSmallGap" w:sz="24" w:space="0" w:color="auto"/>
              <w:right w:val="single" w:sz="4" w:space="0" w:color="auto"/>
            </w:tcBorders>
            <w:vAlign w:val="center"/>
          </w:tcPr>
          <w:p w14:paraId="1FAE04DC" w14:textId="582DD235"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15</w:t>
            </w:r>
          </w:p>
        </w:tc>
        <w:tc>
          <w:tcPr>
            <w:tcW w:w="774" w:type="dxa"/>
            <w:tcBorders>
              <w:top w:val="thinThickThinSmallGap" w:sz="24" w:space="0" w:color="auto"/>
              <w:left w:val="single" w:sz="4" w:space="0" w:color="auto"/>
              <w:bottom w:val="thinThickThinSmallGap" w:sz="24" w:space="0" w:color="auto"/>
              <w:right w:val="single" w:sz="4" w:space="0" w:color="auto"/>
            </w:tcBorders>
            <w:vAlign w:val="center"/>
          </w:tcPr>
          <w:p w14:paraId="71FD3D37" w14:textId="453FD4C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375</w:t>
            </w:r>
          </w:p>
        </w:tc>
        <w:tc>
          <w:tcPr>
            <w:tcW w:w="851" w:type="dxa"/>
            <w:tcBorders>
              <w:top w:val="thinThickThinSmallGap" w:sz="24" w:space="0" w:color="auto"/>
              <w:left w:val="single" w:sz="4" w:space="0" w:color="auto"/>
              <w:bottom w:val="thinThickThinSmallGap" w:sz="24" w:space="0" w:color="auto"/>
              <w:right w:val="single" w:sz="4" w:space="0" w:color="auto"/>
            </w:tcBorders>
            <w:vAlign w:val="center"/>
          </w:tcPr>
          <w:p w14:paraId="1B226A42" w14:textId="58B448D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144</w:t>
            </w:r>
          </w:p>
        </w:tc>
        <w:tc>
          <w:tcPr>
            <w:tcW w:w="1134" w:type="dxa"/>
            <w:tcBorders>
              <w:top w:val="thinThickThinSmallGap" w:sz="24" w:space="0" w:color="auto"/>
              <w:left w:val="single" w:sz="4" w:space="0" w:color="auto"/>
              <w:bottom w:val="thinThickThinSmallGap" w:sz="24" w:space="0" w:color="auto"/>
              <w:right w:val="double" w:sz="4" w:space="0" w:color="auto"/>
            </w:tcBorders>
            <w:vAlign w:val="center"/>
          </w:tcPr>
          <w:p w14:paraId="12532272" w14:textId="4DC6B8FD"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231</w:t>
            </w:r>
          </w:p>
        </w:tc>
        <w:tc>
          <w:tcPr>
            <w:tcW w:w="992" w:type="dxa"/>
            <w:tcBorders>
              <w:top w:val="thinThickThinSmallGap" w:sz="24" w:space="0" w:color="auto"/>
              <w:left w:val="double" w:sz="4" w:space="0" w:color="auto"/>
              <w:bottom w:val="thinThickThinSmallGap" w:sz="24" w:space="0" w:color="auto"/>
              <w:right w:val="double" w:sz="4" w:space="0" w:color="auto"/>
            </w:tcBorders>
            <w:vAlign w:val="center"/>
          </w:tcPr>
          <w:p w14:paraId="1A5D394C"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c>
          <w:tcPr>
            <w:tcW w:w="567" w:type="dxa"/>
            <w:tcBorders>
              <w:top w:val="thinThickThinSmallGap" w:sz="24" w:space="0" w:color="auto"/>
              <w:left w:val="double" w:sz="4" w:space="0" w:color="auto"/>
              <w:bottom w:val="thinThickThinSmallGap" w:sz="24" w:space="0" w:color="auto"/>
              <w:right w:val="single" w:sz="4" w:space="0" w:color="auto"/>
            </w:tcBorders>
            <w:vAlign w:val="center"/>
          </w:tcPr>
          <w:p w14:paraId="056BCFD6" w14:textId="47101A35" w:rsidR="004B390B" w:rsidRPr="00730BFB" w:rsidRDefault="004B390B" w:rsidP="00BA030E">
            <w:pPr>
              <w:spacing w:after="0" w:line="240" w:lineRule="auto"/>
              <w:jc w:val="center"/>
              <w:rPr>
                <w:rFonts w:ascii="Times New Roman" w:eastAsia="Calibri" w:hAnsi="Times New Roman" w:cs="Times New Roman"/>
                <w:b/>
                <w:noProof/>
                <w:lang w:val="ka-GE"/>
              </w:rPr>
            </w:pPr>
          </w:p>
        </w:tc>
        <w:tc>
          <w:tcPr>
            <w:tcW w:w="567" w:type="dxa"/>
            <w:tcBorders>
              <w:top w:val="thinThickThinSmallGap" w:sz="24" w:space="0" w:color="auto"/>
              <w:left w:val="single" w:sz="4" w:space="0" w:color="auto"/>
              <w:bottom w:val="thinThickThinSmallGap" w:sz="24" w:space="0" w:color="auto"/>
              <w:right w:val="single" w:sz="4" w:space="0" w:color="auto"/>
            </w:tcBorders>
            <w:vAlign w:val="center"/>
          </w:tcPr>
          <w:p w14:paraId="1410F333" w14:textId="7B64A76C"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5</w:t>
            </w:r>
          </w:p>
        </w:tc>
        <w:tc>
          <w:tcPr>
            <w:tcW w:w="479" w:type="dxa"/>
            <w:tcBorders>
              <w:top w:val="thinThickThinSmallGap" w:sz="24" w:space="0" w:color="auto"/>
              <w:left w:val="single" w:sz="4" w:space="0" w:color="auto"/>
              <w:bottom w:val="thinThickThinSmallGap" w:sz="24" w:space="0" w:color="auto"/>
              <w:right w:val="single" w:sz="4" w:space="0" w:color="auto"/>
            </w:tcBorders>
            <w:vAlign w:val="center"/>
          </w:tcPr>
          <w:p w14:paraId="694EB6AE" w14:textId="3A1C64B2"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5</w:t>
            </w:r>
          </w:p>
        </w:tc>
        <w:tc>
          <w:tcPr>
            <w:tcW w:w="483" w:type="dxa"/>
            <w:tcBorders>
              <w:top w:val="thinThickThinSmallGap" w:sz="24" w:space="0" w:color="auto"/>
              <w:left w:val="single" w:sz="4" w:space="0" w:color="auto"/>
              <w:bottom w:val="thinThickThinSmallGap" w:sz="24" w:space="0" w:color="auto"/>
              <w:right w:val="single" w:sz="4" w:space="0" w:color="auto"/>
            </w:tcBorders>
            <w:vAlign w:val="center"/>
          </w:tcPr>
          <w:p w14:paraId="0BC3122C" w14:textId="0EE0706D"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5</w:t>
            </w:r>
          </w:p>
        </w:tc>
        <w:tc>
          <w:tcPr>
            <w:tcW w:w="472" w:type="dxa"/>
            <w:tcBorders>
              <w:top w:val="thinThickThinSmallGap" w:sz="24" w:space="0" w:color="auto"/>
              <w:left w:val="single" w:sz="4" w:space="0" w:color="auto"/>
              <w:bottom w:val="thinThickThinSmallGap" w:sz="24" w:space="0" w:color="auto"/>
              <w:right w:val="single" w:sz="4" w:space="0" w:color="auto"/>
            </w:tcBorders>
            <w:vAlign w:val="center"/>
          </w:tcPr>
          <w:p w14:paraId="559CD71C" w14:textId="6FDC4444" w:rsidR="004B390B" w:rsidRPr="00730BFB" w:rsidRDefault="004B390B" w:rsidP="00BA030E">
            <w:pPr>
              <w:spacing w:after="0" w:line="240" w:lineRule="auto"/>
              <w:rPr>
                <w:rFonts w:ascii="Times New Roman" w:eastAsia="Calibri" w:hAnsi="Times New Roman" w:cs="Times New Roman"/>
                <w:b/>
                <w:noProof/>
                <w:lang w:val="ka-GE"/>
              </w:rPr>
            </w:pPr>
          </w:p>
        </w:tc>
        <w:tc>
          <w:tcPr>
            <w:tcW w:w="479" w:type="dxa"/>
            <w:tcBorders>
              <w:top w:val="thinThickThinSmallGap" w:sz="24" w:space="0" w:color="auto"/>
              <w:left w:val="single" w:sz="4" w:space="0" w:color="auto"/>
              <w:bottom w:val="thinThickThinSmallGap" w:sz="24" w:space="0" w:color="auto"/>
              <w:right w:val="single" w:sz="4" w:space="0" w:color="auto"/>
            </w:tcBorders>
            <w:vAlign w:val="center"/>
          </w:tcPr>
          <w:p w14:paraId="7CF51EB1" w14:textId="73C1E0DC" w:rsidR="004B390B" w:rsidRPr="00730BFB" w:rsidRDefault="004B390B" w:rsidP="00BA030E">
            <w:pPr>
              <w:spacing w:after="0" w:line="240" w:lineRule="auto"/>
              <w:rPr>
                <w:rFonts w:ascii="Times New Roman" w:eastAsia="Calibri" w:hAnsi="Times New Roman" w:cs="Times New Roman"/>
                <w:b/>
                <w:noProof/>
                <w:lang w:val="ka-GE"/>
              </w:rPr>
            </w:pPr>
          </w:p>
        </w:tc>
        <w:tc>
          <w:tcPr>
            <w:tcW w:w="514" w:type="dxa"/>
            <w:tcBorders>
              <w:top w:val="thinThickThinSmallGap" w:sz="24" w:space="0" w:color="auto"/>
              <w:left w:val="single" w:sz="4" w:space="0" w:color="auto"/>
              <w:bottom w:val="thinThickThinSmallGap" w:sz="24" w:space="0" w:color="auto"/>
              <w:right w:val="single" w:sz="4" w:space="0" w:color="auto"/>
            </w:tcBorders>
            <w:vAlign w:val="center"/>
          </w:tcPr>
          <w:p w14:paraId="62A75E1D" w14:textId="5D07151D" w:rsidR="004B390B" w:rsidRPr="00730BFB" w:rsidRDefault="004B390B" w:rsidP="00BA030E">
            <w:pPr>
              <w:spacing w:after="0" w:line="240" w:lineRule="auto"/>
              <w:rPr>
                <w:rFonts w:ascii="Times New Roman" w:eastAsia="Calibri" w:hAnsi="Times New Roman" w:cs="Times New Roman"/>
                <w:b/>
                <w:noProof/>
                <w:lang w:val="ka-GE"/>
              </w:rPr>
            </w:pPr>
          </w:p>
        </w:tc>
        <w:tc>
          <w:tcPr>
            <w:tcW w:w="708" w:type="dxa"/>
            <w:tcBorders>
              <w:top w:val="thinThickThinSmallGap" w:sz="24" w:space="0" w:color="auto"/>
              <w:left w:val="single" w:sz="4" w:space="0" w:color="auto"/>
              <w:bottom w:val="thinThickThinSmallGap" w:sz="24" w:space="0" w:color="auto"/>
              <w:right w:val="double" w:sz="4" w:space="0" w:color="auto"/>
            </w:tcBorders>
            <w:vAlign w:val="center"/>
          </w:tcPr>
          <w:p w14:paraId="49D27B71" w14:textId="268525C7" w:rsidR="004B390B" w:rsidRPr="00730BFB" w:rsidRDefault="004B390B" w:rsidP="00BA030E">
            <w:pPr>
              <w:spacing w:after="0" w:line="240" w:lineRule="auto"/>
              <w:rPr>
                <w:rFonts w:ascii="Times New Roman" w:eastAsia="Calibri" w:hAnsi="Times New Roman" w:cs="Times New Roman"/>
                <w:b/>
                <w:noProof/>
                <w:lang w:val="ka-GE"/>
              </w:rPr>
            </w:pPr>
          </w:p>
        </w:tc>
        <w:tc>
          <w:tcPr>
            <w:tcW w:w="1134" w:type="dxa"/>
            <w:tcBorders>
              <w:top w:val="thinThickThinSmallGap" w:sz="24" w:space="0" w:color="auto"/>
              <w:left w:val="single" w:sz="4" w:space="0" w:color="auto"/>
              <w:bottom w:val="thinThickThinSmallGap" w:sz="24" w:space="0" w:color="auto"/>
              <w:right w:val="thickThinSmallGap" w:sz="24" w:space="0" w:color="auto"/>
            </w:tcBorders>
            <w:vAlign w:val="center"/>
          </w:tcPr>
          <w:p w14:paraId="2AD67006"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283A69D9" w14:textId="77777777" w:rsidTr="00520A3B">
        <w:trPr>
          <w:trHeight w:val="451"/>
          <w:jc w:val="center"/>
        </w:trPr>
        <w:tc>
          <w:tcPr>
            <w:tcW w:w="4900" w:type="dxa"/>
            <w:gridSpan w:val="2"/>
            <w:tcBorders>
              <w:top w:val="thinThickThinSmallGap" w:sz="24" w:space="0" w:color="auto"/>
              <w:left w:val="thinThickSmallGap" w:sz="24" w:space="0" w:color="auto"/>
              <w:bottom w:val="thinThickThinSmallGap" w:sz="24" w:space="0" w:color="auto"/>
              <w:right w:val="double" w:sz="4" w:space="0" w:color="auto"/>
            </w:tcBorders>
            <w:vAlign w:val="center"/>
          </w:tcPr>
          <w:p w14:paraId="10566199" w14:textId="6918D04B" w:rsidR="004B390B" w:rsidRPr="00730BFB" w:rsidRDefault="00CB5C5B" w:rsidP="00BA030E">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Minor program</w:t>
            </w:r>
            <w:r w:rsidR="00F83D0B" w:rsidRPr="00730BFB">
              <w:rPr>
                <w:rFonts w:ascii="Times New Roman" w:eastAsia="Calibri" w:hAnsi="Times New Roman" w:cs="Times New Roman"/>
                <w:b/>
                <w:noProof/>
              </w:rPr>
              <w:t xml:space="preserve"> credits</w:t>
            </w:r>
          </w:p>
        </w:tc>
        <w:tc>
          <w:tcPr>
            <w:tcW w:w="643" w:type="dxa"/>
            <w:tcBorders>
              <w:top w:val="thinThickThinSmallGap" w:sz="24" w:space="0" w:color="auto"/>
              <w:left w:val="double" w:sz="4" w:space="0" w:color="auto"/>
              <w:bottom w:val="thinThickThinSmallGap" w:sz="24" w:space="0" w:color="auto"/>
              <w:right w:val="single" w:sz="4" w:space="0" w:color="auto"/>
            </w:tcBorders>
            <w:vAlign w:val="center"/>
          </w:tcPr>
          <w:p w14:paraId="5CEAED57" w14:textId="5FC8B3D6"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60</w:t>
            </w:r>
          </w:p>
        </w:tc>
        <w:tc>
          <w:tcPr>
            <w:tcW w:w="774" w:type="dxa"/>
            <w:tcBorders>
              <w:top w:val="thinThickThinSmallGap" w:sz="24" w:space="0" w:color="auto"/>
              <w:left w:val="single" w:sz="4" w:space="0" w:color="auto"/>
              <w:bottom w:val="thinThickThinSmallGap" w:sz="24" w:space="0" w:color="auto"/>
              <w:right w:val="single" w:sz="4" w:space="0" w:color="auto"/>
            </w:tcBorders>
            <w:vAlign w:val="center"/>
          </w:tcPr>
          <w:p w14:paraId="3BA01CBD" w14:textId="384F1A02"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1500</w:t>
            </w:r>
          </w:p>
        </w:tc>
        <w:tc>
          <w:tcPr>
            <w:tcW w:w="851" w:type="dxa"/>
            <w:tcBorders>
              <w:top w:val="thinThickThinSmallGap" w:sz="24" w:space="0" w:color="auto"/>
              <w:left w:val="single" w:sz="4" w:space="0" w:color="auto"/>
              <w:bottom w:val="thinThickThinSmallGap" w:sz="24" w:space="0" w:color="auto"/>
              <w:right w:val="single" w:sz="4" w:space="0" w:color="auto"/>
            </w:tcBorders>
            <w:vAlign w:val="center"/>
          </w:tcPr>
          <w:p w14:paraId="087B5B5A" w14:textId="0294AAEE"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576</w:t>
            </w:r>
          </w:p>
        </w:tc>
        <w:tc>
          <w:tcPr>
            <w:tcW w:w="1134" w:type="dxa"/>
            <w:tcBorders>
              <w:top w:val="thinThickThinSmallGap" w:sz="24" w:space="0" w:color="auto"/>
              <w:left w:val="single" w:sz="4" w:space="0" w:color="auto"/>
              <w:bottom w:val="thinThickThinSmallGap" w:sz="24" w:space="0" w:color="auto"/>
              <w:right w:val="double" w:sz="4" w:space="0" w:color="auto"/>
            </w:tcBorders>
            <w:vAlign w:val="center"/>
          </w:tcPr>
          <w:p w14:paraId="7F6C3341" w14:textId="5C6CD417"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924</w:t>
            </w:r>
          </w:p>
        </w:tc>
        <w:tc>
          <w:tcPr>
            <w:tcW w:w="992" w:type="dxa"/>
            <w:tcBorders>
              <w:top w:val="thinThickThinSmallGap" w:sz="24" w:space="0" w:color="auto"/>
              <w:left w:val="double" w:sz="4" w:space="0" w:color="auto"/>
              <w:bottom w:val="thinThickThinSmallGap" w:sz="24" w:space="0" w:color="auto"/>
              <w:right w:val="double" w:sz="4" w:space="0" w:color="auto"/>
            </w:tcBorders>
            <w:vAlign w:val="center"/>
          </w:tcPr>
          <w:p w14:paraId="74F74137"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c>
          <w:tcPr>
            <w:tcW w:w="567" w:type="dxa"/>
            <w:tcBorders>
              <w:top w:val="thinThickThinSmallGap" w:sz="24" w:space="0" w:color="auto"/>
              <w:left w:val="double" w:sz="4" w:space="0" w:color="auto"/>
              <w:bottom w:val="thinThickThinSmallGap" w:sz="24" w:space="0" w:color="auto"/>
              <w:right w:val="single" w:sz="4" w:space="0" w:color="auto"/>
            </w:tcBorders>
            <w:vAlign w:val="center"/>
          </w:tcPr>
          <w:p w14:paraId="4C8DDDE1"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c>
          <w:tcPr>
            <w:tcW w:w="567" w:type="dxa"/>
            <w:tcBorders>
              <w:top w:val="thinThickThinSmallGap" w:sz="24" w:space="0" w:color="auto"/>
              <w:left w:val="single" w:sz="4" w:space="0" w:color="auto"/>
              <w:bottom w:val="thinThickThinSmallGap" w:sz="24" w:space="0" w:color="auto"/>
              <w:right w:val="single" w:sz="4" w:space="0" w:color="auto"/>
            </w:tcBorders>
            <w:vAlign w:val="center"/>
          </w:tcPr>
          <w:p w14:paraId="7985E729"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c>
          <w:tcPr>
            <w:tcW w:w="479" w:type="dxa"/>
            <w:tcBorders>
              <w:top w:val="thinThickThinSmallGap" w:sz="24" w:space="0" w:color="auto"/>
              <w:left w:val="single" w:sz="4" w:space="0" w:color="auto"/>
              <w:bottom w:val="thinThickThinSmallGap" w:sz="24" w:space="0" w:color="auto"/>
              <w:right w:val="single" w:sz="4" w:space="0" w:color="auto"/>
            </w:tcBorders>
            <w:vAlign w:val="center"/>
          </w:tcPr>
          <w:p w14:paraId="21021BB7" w14:textId="2B4FD73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10</w:t>
            </w:r>
          </w:p>
        </w:tc>
        <w:tc>
          <w:tcPr>
            <w:tcW w:w="483" w:type="dxa"/>
            <w:tcBorders>
              <w:top w:val="thinThickThinSmallGap" w:sz="24" w:space="0" w:color="auto"/>
              <w:left w:val="single" w:sz="4" w:space="0" w:color="auto"/>
              <w:bottom w:val="thinThickThinSmallGap" w:sz="24" w:space="0" w:color="auto"/>
              <w:right w:val="single" w:sz="4" w:space="0" w:color="auto"/>
            </w:tcBorders>
            <w:vAlign w:val="center"/>
          </w:tcPr>
          <w:p w14:paraId="68EDECDB" w14:textId="388D82FD"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10</w:t>
            </w:r>
          </w:p>
        </w:tc>
        <w:tc>
          <w:tcPr>
            <w:tcW w:w="472" w:type="dxa"/>
            <w:tcBorders>
              <w:top w:val="thinThickThinSmallGap" w:sz="24" w:space="0" w:color="auto"/>
              <w:left w:val="single" w:sz="4" w:space="0" w:color="auto"/>
              <w:bottom w:val="thinThickThinSmallGap" w:sz="24" w:space="0" w:color="auto"/>
              <w:right w:val="single" w:sz="4" w:space="0" w:color="auto"/>
            </w:tcBorders>
            <w:vAlign w:val="center"/>
          </w:tcPr>
          <w:p w14:paraId="0AA4824D" w14:textId="0A9F801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eastAsia="Calibri" w:hAnsi="Times New Roman" w:cs="Times New Roman"/>
                <w:b/>
                <w:noProof/>
                <w:lang w:val="ka-GE"/>
              </w:rPr>
              <w:t>10</w:t>
            </w:r>
          </w:p>
        </w:tc>
        <w:tc>
          <w:tcPr>
            <w:tcW w:w="479" w:type="dxa"/>
            <w:tcBorders>
              <w:top w:val="thinThickThinSmallGap" w:sz="24" w:space="0" w:color="auto"/>
              <w:left w:val="single" w:sz="4" w:space="0" w:color="auto"/>
              <w:bottom w:val="thinThickThinSmallGap" w:sz="24" w:space="0" w:color="auto"/>
              <w:right w:val="single" w:sz="4" w:space="0" w:color="auto"/>
            </w:tcBorders>
            <w:vAlign w:val="center"/>
          </w:tcPr>
          <w:p w14:paraId="6427774C" w14:textId="6E751902" w:rsidR="004B390B" w:rsidRPr="00730BFB" w:rsidRDefault="004B390B" w:rsidP="00BA030E">
            <w:pPr>
              <w:spacing w:after="0" w:line="240" w:lineRule="auto"/>
              <w:rPr>
                <w:rFonts w:ascii="Times New Roman" w:eastAsia="Calibri" w:hAnsi="Times New Roman" w:cs="Times New Roman"/>
                <w:b/>
                <w:noProof/>
                <w:lang w:val="ka-GE"/>
              </w:rPr>
            </w:pPr>
            <w:r w:rsidRPr="00730BFB">
              <w:rPr>
                <w:rFonts w:ascii="Times New Roman" w:eastAsia="Calibri" w:hAnsi="Times New Roman" w:cs="Times New Roman"/>
                <w:b/>
                <w:noProof/>
                <w:lang w:val="ka-GE"/>
              </w:rPr>
              <w:t>10</w:t>
            </w:r>
          </w:p>
        </w:tc>
        <w:tc>
          <w:tcPr>
            <w:tcW w:w="514" w:type="dxa"/>
            <w:tcBorders>
              <w:top w:val="thinThickThinSmallGap" w:sz="24" w:space="0" w:color="auto"/>
              <w:left w:val="single" w:sz="4" w:space="0" w:color="auto"/>
              <w:bottom w:val="thinThickThinSmallGap" w:sz="24" w:space="0" w:color="auto"/>
              <w:right w:val="single" w:sz="4" w:space="0" w:color="auto"/>
            </w:tcBorders>
            <w:vAlign w:val="center"/>
          </w:tcPr>
          <w:p w14:paraId="591888B5" w14:textId="00D2468A" w:rsidR="004B390B" w:rsidRPr="00730BFB" w:rsidRDefault="004B390B" w:rsidP="00BA030E">
            <w:pPr>
              <w:spacing w:after="0" w:line="240" w:lineRule="auto"/>
              <w:rPr>
                <w:rFonts w:ascii="Times New Roman" w:eastAsia="Calibri" w:hAnsi="Times New Roman" w:cs="Times New Roman"/>
                <w:b/>
                <w:noProof/>
                <w:lang w:val="ka-GE"/>
              </w:rPr>
            </w:pPr>
            <w:r w:rsidRPr="00730BFB">
              <w:rPr>
                <w:rFonts w:ascii="Times New Roman" w:eastAsia="Calibri" w:hAnsi="Times New Roman" w:cs="Times New Roman"/>
                <w:b/>
                <w:noProof/>
                <w:lang w:val="ka-GE"/>
              </w:rPr>
              <w:t>10</w:t>
            </w:r>
          </w:p>
        </w:tc>
        <w:tc>
          <w:tcPr>
            <w:tcW w:w="708" w:type="dxa"/>
            <w:tcBorders>
              <w:top w:val="thinThickThinSmallGap" w:sz="24" w:space="0" w:color="auto"/>
              <w:left w:val="single" w:sz="4" w:space="0" w:color="auto"/>
              <w:bottom w:val="thinThickThinSmallGap" w:sz="24" w:space="0" w:color="auto"/>
              <w:right w:val="double" w:sz="4" w:space="0" w:color="auto"/>
            </w:tcBorders>
            <w:vAlign w:val="center"/>
          </w:tcPr>
          <w:p w14:paraId="1D416963" w14:textId="5120BF60" w:rsidR="004B390B" w:rsidRPr="00730BFB" w:rsidRDefault="004B390B" w:rsidP="00BA030E">
            <w:pPr>
              <w:spacing w:after="0" w:line="240" w:lineRule="auto"/>
              <w:rPr>
                <w:rFonts w:ascii="Times New Roman" w:eastAsia="Calibri" w:hAnsi="Times New Roman" w:cs="Times New Roman"/>
                <w:b/>
                <w:noProof/>
                <w:lang w:val="ka-GE"/>
              </w:rPr>
            </w:pPr>
            <w:r w:rsidRPr="00730BFB">
              <w:rPr>
                <w:rFonts w:ascii="Times New Roman" w:eastAsia="Calibri" w:hAnsi="Times New Roman" w:cs="Times New Roman"/>
                <w:b/>
                <w:noProof/>
                <w:lang w:val="ka-GE"/>
              </w:rPr>
              <w:t>10</w:t>
            </w:r>
          </w:p>
        </w:tc>
        <w:tc>
          <w:tcPr>
            <w:tcW w:w="1134" w:type="dxa"/>
            <w:tcBorders>
              <w:top w:val="thinThickThinSmallGap" w:sz="24" w:space="0" w:color="auto"/>
              <w:left w:val="single" w:sz="4" w:space="0" w:color="auto"/>
              <w:bottom w:val="thinThickThinSmallGap" w:sz="24" w:space="0" w:color="auto"/>
              <w:right w:val="thickThinSmallGap" w:sz="24" w:space="0" w:color="auto"/>
            </w:tcBorders>
            <w:vAlign w:val="center"/>
          </w:tcPr>
          <w:p w14:paraId="7174C870"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r w:rsidR="004B390B" w:rsidRPr="00730BFB" w14:paraId="77C48991" w14:textId="77777777" w:rsidTr="004B390B">
        <w:trPr>
          <w:trHeight w:val="620"/>
          <w:jc w:val="center"/>
        </w:trPr>
        <w:tc>
          <w:tcPr>
            <w:tcW w:w="4900" w:type="dxa"/>
            <w:gridSpan w:val="2"/>
            <w:tcBorders>
              <w:top w:val="thinThickThinSmallGap" w:sz="24" w:space="0" w:color="auto"/>
              <w:left w:val="thinThickSmallGap" w:sz="24" w:space="0" w:color="auto"/>
              <w:bottom w:val="thinThickThinSmallGap" w:sz="24" w:space="0" w:color="auto"/>
              <w:right w:val="double" w:sz="4" w:space="0" w:color="auto"/>
            </w:tcBorders>
            <w:vAlign w:val="center"/>
          </w:tcPr>
          <w:p w14:paraId="535C7CA4" w14:textId="281BAA3C" w:rsidR="004B390B" w:rsidRPr="00730BFB" w:rsidRDefault="00F83D0B" w:rsidP="00BA030E">
            <w:pPr>
              <w:spacing w:after="0" w:line="240" w:lineRule="auto"/>
              <w:jc w:val="center"/>
              <w:rPr>
                <w:rFonts w:ascii="Times New Roman" w:eastAsia="Calibri" w:hAnsi="Times New Roman" w:cs="Times New Roman"/>
                <w:b/>
                <w:noProof/>
              </w:rPr>
            </w:pPr>
            <w:r w:rsidRPr="00730BFB">
              <w:rPr>
                <w:rFonts w:ascii="Times New Roman" w:eastAsia="Calibri" w:hAnsi="Times New Roman" w:cs="Times New Roman"/>
                <w:b/>
                <w:noProof/>
              </w:rPr>
              <w:t>Total</w:t>
            </w:r>
          </w:p>
        </w:tc>
        <w:tc>
          <w:tcPr>
            <w:tcW w:w="643" w:type="dxa"/>
            <w:tcBorders>
              <w:top w:val="thinThickThinSmallGap" w:sz="24" w:space="0" w:color="auto"/>
              <w:left w:val="double" w:sz="4" w:space="0" w:color="auto"/>
              <w:bottom w:val="thinThickThinSmallGap" w:sz="24" w:space="0" w:color="auto"/>
              <w:right w:val="single" w:sz="4" w:space="0" w:color="auto"/>
            </w:tcBorders>
            <w:vAlign w:val="center"/>
          </w:tcPr>
          <w:p w14:paraId="1E266FAE" w14:textId="1FD9F787"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240</w:t>
            </w:r>
          </w:p>
        </w:tc>
        <w:tc>
          <w:tcPr>
            <w:tcW w:w="774" w:type="dxa"/>
            <w:tcBorders>
              <w:top w:val="thinThickThinSmallGap" w:sz="24" w:space="0" w:color="auto"/>
              <w:left w:val="single" w:sz="4" w:space="0" w:color="auto"/>
              <w:bottom w:val="thinThickThinSmallGap" w:sz="24" w:space="0" w:color="auto"/>
              <w:right w:val="single" w:sz="4" w:space="0" w:color="auto"/>
            </w:tcBorders>
            <w:vAlign w:val="center"/>
          </w:tcPr>
          <w:p w14:paraId="4397205B" w14:textId="07F9BEBA"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6000</w:t>
            </w:r>
          </w:p>
        </w:tc>
        <w:tc>
          <w:tcPr>
            <w:tcW w:w="851" w:type="dxa"/>
            <w:tcBorders>
              <w:top w:val="thinThickThinSmallGap" w:sz="24" w:space="0" w:color="auto"/>
              <w:left w:val="single" w:sz="4" w:space="0" w:color="auto"/>
              <w:bottom w:val="thinThickThinSmallGap" w:sz="24" w:space="0" w:color="auto"/>
              <w:right w:val="single" w:sz="4" w:space="0" w:color="auto"/>
            </w:tcBorders>
            <w:vAlign w:val="center"/>
          </w:tcPr>
          <w:p w14:paraId="17C11B1A" w14:textId="1316A06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2469</w:t>
            </w:r>
          </w:p>
        </w:tc>
        <w:tc>
          <w:tcPr>
            <w:tcW w:w="1134" w:type="dxa"/>
            <w:tcBorders>
              <w:top w:val="thinThickThinSmallGap" w:sz="24" w:space="0" w:color="auto"/>
              <w:left w:val="single" w:sz="4" w:space="0" w:color="auto"/>
              <w:bottom w:val="thinThickThinSmallGap" w:sz="24" w:space="0" w:color="auto"/>
              <w:right w:val="double" w:sz="4" w:space="0" w:color="auto"/>
            </w:tcBorders>
            <w:vAlign w:val="center"/>
          </w:tcPr>
          <w:p w14:paraId="66397854" w14:textId="6613E65B"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3531</w:t>
            </w:r>
          </w:p>
        </w:tc>
        <w:tc>
          <w:tcPr>
            <w:tcW w:w="992" w:type="dxa"/>
            <w:tcBorders>
              <w:top w:val="thinThickThinSmallGap" w:sz="24" w:space="0" w:color="auto"/>
              <w:left w:val="double" w:sz="4" w:space="0" w:color="auto"/>
              <w:bottom w:val="thinThickThinSmallGap" w:sz="24" w:space="0" w:color="auto"/>
              <w:right w:val="double" w:sz="4" w:space="0" w:color="auto"/>
            </w:tcBorders>
            <w:vAlign w:val="center"/>
          </w:tcPr>
          <w:p w14:paraId="45CA1E15" w14:textId="24791C95"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0</w:t>
            </w:r>
          </w:p>
        </w:tc>
        <w:tc>
          <w:tcPr>
            <w:tcW w:w="567" w:type="dxa"/>
            <w:tcBorders>
              <w:top w:val="thinThickThinSmallGap" w:sz="24" w:space="0" w:color="auto"/>
              <w:left w:val="double" w:sz="4" w:space="0" w:color="auto"/>
              <w:bottom w:val="thinThickThinSmallGap" w:sz="24" w:space="0" w:color="auto"/>
              <w:right w:val="single" w:sz="4" w:space="0" w:color="auto"/>
            </w:tcBorders>
            <w:vAlign w:val="center"/>
          </w:tcPr>
          <w:p w14:paraId="75F0F739" w14:textId="554A4CB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30</w:t>
            </w:r>
          </w:p>
        </w:tc>
        <w:tc>
          <w:tcPr>
            <w:tcW w:w="567" w:type="dxa"/>
            <w:tcBorders>
              <w:top w:val="thinThickThinSmallGap" w:sz="24" w:space="0" w:color="auto"/>
              <w:left w:val="single" w:sz="4" w:space="0" w:color="auto"/>
              <w:bottom w:val="thinThickThinSmallGap" w:sz="24" w:space="0" w:color="auto"/>
              <w:right w:val="single" w:sz="4" w:space="0" w:color="auto"/>
            </w:tcBorders>
            <w:vAlign w:val="center"/>
          </w:tcPr>
          <w:p w14:paraId="38493F9E" w14:textId="1E6D87A9"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30</w:t>
            </w:r>
          </w:p>
        </w:tc>
        <w:tc>
          <w:tcPr>
            <w:tcW w:w="479" w:type="dxa"/>
            <w:tcBorders>
              <w:top w:val="thinThickThinSmallGap" w:sz="24" w:space="0" w:color="auto"/>
              <w:left w:val="single" w:sz="4" w:space="0" w:color="auto"/>
              <w:bottom w:val="thinThickThinSmallGap" w:sz="24" w:space="0" w:color="auto"/>
              <w:right w:val="single" w:sz="4" w:space="0" w:color="auto"/>
            </w:tcBorders>
            <w:vAlign w:val="center"/>
          </w:tcPr>
          <w:p w14:paraId="6D1A5841" w14:textId="6AFA11F1"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30</w:t>
            </w:r>
          </w:p>
        </w:tc>
        <w:tc>
          <w:tcPr>
            <w:tcW w:w="483" w:type="dxa"/>
            <w:tcBorders>
              <w:top w:val="thinThickThinSmallGap" w:sz="24" w:space="0" w:color="auto"/>
              <w:left w:val="single" w:sz="4" w:space="0" w:color="auto"/>
              <w:bottom w:val="thinThickThinSmallGap" w:sz="24" w:space="0" w:color="auto"/>
              <w:right w:val="single" w:sz="4" w:space="0" w:color="auto"/>
            </w:tcBorders>
            <w:vAlign w:val="center"/>
          </w:tcPr>
          <w:p w14:paraId="26B896DF" w14:textId="168F498F"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30</w:t>
            </w:r>
          </w:p>
        </w:tc>
        <w:tc>
          <w:tcPr>
            <w:tcW w:w="472" w:type="dxa"/>
            <w:tcBorders>
              <w:top w:val="thinThickThinSmallGap" w:sz="24" w:space="0" w:color="auto"/>
              <w:left w:val="single" w:sz="4" w:space="0" w:color="auto"/>
              <w:bottom w:val="thinThickThinSmallGap" w:sz="24" w:space="0" w:color="auto"/>
              <w:right w:val="single" w:sz="4" w:space="0" w:color="auto"/>
            </w:tcBorders>
            <w:vAlign w:val="center"/>
          </w:tcPr>
          <w:p w14:paraId="1280BA2A" w14:textId="1205A1EF"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30</w:t>
            </w:r>
          </w:p>
        </w:tc>
        <w:tc>
          <w:tcPr>
            <w:tcW w:w="479" w:type="dxa"/>
            <w:tcBorders>
              <w:top w:val="thinThickThinSmallGap" w:sz="24" w:space="0" w:color="auto"/>
              <w:left w:val="single" w:sz="4" w:space="0" w:color="auto"/>
              <w:bottom w:val="thinThickThinSmallGap" w:sz="24" w:space="0" w:color="auto"/>
              <w:right w:val="single" w:sz="4" w:space="0" w:color="auto"/>
            </w:tcBorders>
            <w:vAlign w:val="center"/>
          </w:tcPr>
          <w:p w14:paraId="6F7285DE" w14:textId="7D21FD07"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30</w:t>
            </w:r>
          </w:p>
        </w:tc>
        <w:tc>
          <w:tcPr>
            <w:tcW w:w="514" w:type="dxa"/>
            <w:tcBorders>
              <w:top w:val="thinThickThinSmallGap" w:sz="24" w:space="0" w:color="auto"/>
              <w:left w:val="single" w:sz="4" w:space="0" w:color="auto"/>
              <w:bottom w:val="thinThickThinSmallGap" w:sz="24" w:space="0" w:color="auto"/>
              <w:right w:val="single" w:sz="4" w:space="0" w:color="auto"/>
            </w:tcBorders>
            <w:vAlign w:val="center"/>
          </w:tcPr>
          <w:p w14:paraId="178680B9" w14:textId="1BF4E005"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29</w:t>
            </w:r>
          </w:p>
        </w:tc>
        <w:tc>
          <w:tcPr>
            <w:tcW w:w="708" w:type="dxa"/>
            <w:tcBorders>
              <w:top w:val="thinThickThinSmallGap" w:sz="24" w:space="0" w:color="auto"/>
              <w:left w:val="single" w:sz="4" w:space="0" w:color="auto"/>
              <w:bottom w:val="thinThickThinSmallGap" w:sz="24" w:space="0" w:color="auto"/>
              <w:right w:val="double" w:sz="4" w:space="0" w:color="auto"/>
            </w:tcBorders>
            <w:vAlign w:val="center"/>
          </w:tcPr>
          <w:p w14:paraId="1E05026A" w14:textId="1C42D7A4" w:rsidR="004B390B" w:rsidRPr="00730BFB" w:rsidRDefault="004B390B" w:rsidP="00BA030E">
            <w:pPr>
              <w:spacing w:after="0" w:line="240" w:lineRule="auto"/>
              <w:jc w:val="center"/>
              <w:rPr>
                <w:rFonts w:ascii="Times New Roman" w:eastAsia="Calibri" w:hAnsi="Times New Roman" w:cs="Times New Roman"/>
                <w:b/>
                <w:noProof/>
                <w:lang w:val="ka-GE"/>
              </w:rPr>
            </w:pPr>
            <w:r w:rsidRPr="00730BFB">
              <w:rPr>
                <w:rFonts w:ascii="Times New Roman" w:hAnsi="Times New Roman" w:cs="Times New Roman"/>
                <w:b/>
                <w:noProof/>
                <w:lang w:val="ka-GE"/>
              </w:rPr>
              <w:t>31</w:t>
            </w:r>
          </w:p>
        </w:tc>
        <w:tc>
          <w:tcPr>
            <w:tcW w:w="1134" w:type="dxa"/>
            <w:tcBorders>
              <w:top w:val="thinThickThinSmallGap" w:sz="24" w:space="0" w:color="auto"/>
              <w:left w:val="single" w:sz="4" w:space="0" w:color="auto"/>
              <w:bottom w:val="thinThickThinSmallGap" w:sz="24" w:space="0" w:color="auto"/>
              <w:right w:val="thickThinSmallGap" w:sz="24" w:space="0" w:color="auto"/>
            </w:tcBorders>
            <w:vAlign w:val="center"/>
          </w:tcPr>
          <w:p w14:paraId="413A61BE" w14:textId="77777777" w:rsidR="004B390B" w:rsidRPr="00730BFB" w:rsidRDefault="004B390B" w:rsidP="00BA030E">
            <w:pPr>
              <w:spacing w:after="0" w:line="240" w:lineRule="auto"/>
              <w:jc w:val="center"/>
              <w:rPr>
                <w:rFonts w:ascii="Times New Roman" w:eastAsia="Calibri" w:hAnsi="Times New Roman" w:cs="Times New Roman"/>
                <w:b/>
                <w:noProof/>
                <w:lang w:val="ka-GE"/>
              </w:rPr>
            </w:pPr>
          </w:p>
        </w:tc>
      </w:tr>
    </w:tbl>
    <w:p w14:paraId="4657FAC3" w14:textId="77777777" w:rsidR="009154BC" w:rsidRPr="00730BFB" w:rsidRDefault="009154BC">
      <w:pPr>
        <w:rPr>
          <w:rFonts w:ascii="Times New Roman" w:hAnsi="Times New Roman" w:cs="Times New Roman"/>
          <w:noProof/>
          <w:lang w:val="ka-GE"/>
        </w:rPr>
      </w:pPr>
    </w:p>
    <w:p w14:paraId="5DA5B55F" w14:textId="5E00ABDF" w:rsidR="00676403" w:rsidRPr="00730BFB" w:rsidRDefault="00676403" w:rsidP="00676403">
      <w:pPr>
        <w:spacing w:after="200" w:line="240" w:lineRule="auto"/>
        <w:rPr>
          <w:rFonts w:ascii="Times New Roman" w:hAnsi="Times New Roman" w:cs="Times New Roman"/>
          <w:noProof/>
          <w:lang w:val="ka-GE"/>
        </w:rPr>
      </w:pPr>
    </w:p>
    <w:p w14:paraId="5ACE7442" w14:textId="123F6840" w:rsidR="00FE6896" w:rsidRPr="00730BFB" w:rsidRDefault="00FE6896" w:rsidP="00676403">
      <w:pPr>
        <w:spacing w:after="200" w:line="240" w:lineRule="auto"/>
        <w:rPr>
          <w:rFonts w:ascii="Times New Roman" w:hAnsi="Times New Roman" w:cs="Times New Roman"/>
          <w:noProof/>
          <w:lang w:val="ka-GE"/>
        </w:rPr>
      </w:pPr>
    </w:p>
    <w:p w14:paraId="258F20AA" w14:textId="23B894DE" w:rsidR="00F33289" w:rsidRPr="00730BFB" w:rsidRDefault="00F33289" w:rsidP="00676403">
      <w:pPr>
        <w:spacing w:after="200" w:line="240" w:lineRule="auto"/>
        <w:rPr>
          <w:rFonts w:ascii="Times New Roman" w:hAnsi="Times New Roman" w:cs="Times New Roman"/>
          <w:noProof/>
          <w:lang w:val="ka-GE"/>
        </w:rPr>
      </w:pPr>
    </w:p>
    <w:sectPr w:rsidR="00F33289" w:rsidRPr="00730BFB" w:rsidSect="00F33289">
      <w:type w:val="continuous"/>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5BDB" w14:textId="77777777" w:rsidR="00837A70" w:rsidRDefault="00837A70" w:rsidP="00170902">
      <w:pPr>
        <w:spacing w:after="0" w:line="240" w:lineRule="auto"/>
      </w:pPr>
      <w:r>
        <w:separator/>
      </w:r>
    </w:p>
  </w:endnote>
  <w:endnote w:type="continuationSeparator" w:id="0">
    <w:p w14:paraId="67E2F86C" w14:textId="77777777" w:rsidR="00837A70" w:rsidRDefault="00837A70" w:rsidP="0017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00000000" w:usb1="D200FDFF" w:usb2="0A046029" w:usb3="00000000" w:csb0="8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66767"/>
      <w:docPartObj>
        <w:docPartGallery w:val="Page Numbers (Bottom of Page)"/>
        <w:docPartUnique/>
      </w:docPartObj>
    </w:sdtPr>
    <w:sdtEndPr>
      <w:rPr>
        <w:noProof/>
      </w:rPr>
    </w:sdtEndPr>
    <w:sdtContent>
      <w:p w14:paraId="39F8B798" w14:textId="32FE01B1" w:rsidR="004034BB" w:rsidRDefault="004034BB">
        <w:pPr>
          <w:pStyle w:val="Footer"/>
          <w:jc w:val="right"/>
        </w:pPr>
        <w:r>
          <w:fldChar w:fldCharType="begin"/>
        </w:r>
        <w:r>
          <w:instrText xml:space="preserve"> PAGE   \* MERGEFORMAT </w:instrText>
        </w:r>
        <w:r>
          <w:fldChar w:fldCharType="separate"/>
        </w:r>
        <w:r w:rsidR="00F41007">
          <w:rPr>
            <w:noProof/>
          </w:rPr>
          <w:t>4</w:t>
        </w:r>
        <w:r>
          <w:rPr>
            <w:noProof/>
          </w:rPr>
          <w:fldChar w:fldCharType="end"/>
        </w:r>
      </w:p>
    </w:sdtContent>
  </w:sdt>
  <w:p w14:paraId="15A80462" w14:textId="77777777" w:rsidR="004034BB" w:rsidRDefault="004034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490FC" w14:textId="77777777" w:rsidR="00837A70" w:rsidRDefault="00837A70" w:rsidP="00170902">
      <w:pPr>
        <w:spacing w:after="0" w:line="240" w:lineRule="auto"/>
      </w:pPr>
      <w:r>
        <w:separator/>
      </w:r>
    </w:p>
  </w:footnote>
  <w:footnote w:type="continuationSeparator" w:id="0">
    <w:p w14:paraId="032F1895" w14:textId="77777777" w:rsidR="00837A70" w:rsidRDefault="00837A70" w:rsidP="0017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6FB"/>
    <w:multiLevelType w:val="hybridMultilevel"/>
    <w:tmpl w:val="9AA8B950"/>
    <w:lvl w:ilvl="0" w:tplc="04090001">
      <w:start w:val="1"/>
      <w:numFmt w:val="bullet"/>
      <w:lvlText w:val=""/>
      <w:lvlJc w:val="left"/>
      <w:pPr>
        <w:ind w:left="6031"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6243832"/>
    <w:multiLevelType w:val="hybridMultilevel"/>
    <w:tmpl w:val="716473B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0F1"/>
    <w:multiLevelType w:val="hybridMultilevel"/>
    <w:tmpl w:val="2C56590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19F"/>
    <w:multiLevelType w:val="hybridMultilevel"/>
    <w:tmpl w:val="1090C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7EE8"/>
    <w:multiLevelType w:val="hybridMultilevel"/>
    <w:tmpl w:val="03B8E774"/>
    <w:lvl w:ilvl="0" w:tplc="D15A161E">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217D0"/>
    <w:multiLevelType w:val="hybridMultilevel"/>
    <w:tmpl w:val="878A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0194F"/>
    <w:multiLevelType w:val="hybridMultilevel"/>
    <w:tmpl w:val="4C78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37379"/>
    <w:multiLevelType w:val="hybridMultilevel"/>
    <w:tmpl w:val="75B06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E5E97"/>
    <w:multiLevelType w:val="hybridMultilevel"/>
    <w:tmpl w:val="8E34D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62C78"/>
    <w:multiLevelType w:val="hybridMultilevel"/>
    <w:tmpl w:val="75BAC8C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D5B5B87"/>
    <w:multiLevelType w:val="hybridMultilevel"/>
    <w:tmpl w:val="33C45C6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D7B2EF4"/>
    <w:multiLevelType w:val="hybridMultilevel"/>
    <w:tmpl w:val="017E7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0E2D55"/>
    <w:multiLevelType w:val="hybridMultilevel"/>
    <w:tmpl w:val="A4CEDD5A"/>
    <w:lvl w:ilvl="0" w:tplc="0409000D">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4" w15:restartNumberingAfterBreak="0">
    <w:nsid w:val="23DC6D68"/>
    <w:multiLevelType w:val="hybridMultilevel"/>
    <w:tmpl w:val="E9867A16"/>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C0354"/>
    <w:multiLevelType w:val="hybridMultilevel"/>
    <w:tmpl w:val="C91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2013A"/>
    <w:multiLevelType w:val="hybridMultilevel"/>
    <w:tmpl w:val="626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24EC6"/>
    <w:multiLevelType w:val="hybridMultilevel"/>
    <w:tmpl w:val="912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37DF9"/>
    <w:multiLevelType w:val="hybridMultilevel"/>
    <w:tmpl w:val="2118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C711E"/>
    <w:multiLevelType w:val="hybridMultilevel"/>
    <w:tmpl w:val="DD5CBCEC"/>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20" w15:restartNumberingAfterBreak="0">
    <w:nsid w:val="3C0549C6"/>
    <w:multiLevelType w:val="hybridMultilevel"/>
    <w:tmpl w:val="2FCE4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2609F"/>
    <w:multiLevelType w:val="hybridMultilevel"/>
    <w:tmpl w:val="F042C7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1A94334"/>
    <w:multiLevelType w:val="hybridMultilevel"/>
    <w:tmpl w:val="E916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A16734"/>
    <w:multiLevelType w:val="hybridMultilevel"/>
    <w:tmpl w:val="83AE2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F26C4"/>
    <w:multiLevelType w:val="hybridMultilevel"/>
    <w:tmpl w:val="ECF86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534FF"/>
    <w:multiLevelType w:val="hybridMultilevel"/>
    <w:tmpl w:val="D49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F7AF8"/>
    <w:multiLevelType w:val="hybridMultilevel"/>
    <w:tmpl w:val="B20C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437554"/>
    <w:multiLevelType w:val="hybridMultilevel"/>
    <w:tmpl w:val="38E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25F5F"/>
    <w:multiLevelType w:val="hybridMultilevel"/>
    <w:tmpl w:val="52120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A2B46"/>
    <w:multiLevelType w:val="hybridMultilevel"/>
    <w:tmpl w:val="CD6AD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00E3F"/>
    <w:multiLevelType w:val="hybridMultilevel"/>
    <w:tmpl w:val="468E1E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BA71F6"/>
    <w:multiLevelType w:val="hybridMultilevel"/>
    <w:tmpl w:val="5F14EA0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15:restartNumberingAfterBreak="0">
    <w:nsid w:val="66231417"/>
    <w:multiLevelType w:val="hybridMultilevel"/>
    <w:tmpl w:val="BA606B54"/>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33"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86583"/>
    <w:multiLevelType w:val="hybridMultilevel"/>
    <w:tmpl w:val="37508A1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B2F7E66"/>
    <w:multiLevelType w:val="hybridMultilevel"/>
    <w:tmpl w:val="B824EFC0"/>
    <w:lvl w:ilvl="0" w:tplc="49F6B32C">
      <w:numFmt w:val="bullet"/>
      <w:lvlText w:val="·"/>
      <w:lvlJc w:val="left"/>
      <w:pPr>
        <w:ind w:left="532" w:hanging="137"/>
      </w:pPr>
      <w:rPr>
        <w:rFonts w:ascii="DejaVu Sans" w:eastAsia="DejaVu Sans" w:hAnsi="DejaVu Sans" w:cs="DejaVu Sans" w:hint="default"/>
        <w:w w:val="78"/>
        <w:sz w:val="22"/>
        <w:szCs w:val="22"/>
        <w:lang w:val="en-US" w:eastAsia="en-US" w:bidi="en-US"/>
      </w:rPr>
    </w:lvl>
    <w:lvl w:ilvl="1" w:tplc="1A661F50">
      <w:numFmt w:val="bullet"/>
      <w:lvlText w:val="•"/>
      <w:lvlJc w:val="left"/>
      <w:pPr>
        <w:ind w:left="2039" w:hanging="137"/>
      </w:pPr>
      <w:rPr>
        <w:rFonts w:hint="default"/>
        <w:lang w:val="en-US" w:eastAsia="en-US" w:bidi="en-US"/>
      </w:rPr>
    </w:lvl>
    <w:lvl w:ilvl="2" w:tplc="832229CA">
      <w:numFmt w:val="bullet"/>
      <w:lvlText w:val="•"/>
      <w:lvlJc w:val="left"/>
      <w:pPr>
        <w:ind w:left="3539" w:hanging="137"/>
      </w:pPr>
      <w:rPr>
        <w:rFonts w:hint="default"/>
        <w:lang w:val="en-US" w:eastAsia="en-US" w:bidi="en-US"/>
      </w:rPr>
    </w:lvl>
    <w:lvl w:ilvl="3" w:tplc="775EEC48">
      <w:numFmt w:val="bullet"/>
      <w:lvlText w:val="•"/>
      <w:lvlJc w:val="left"/>
      <w:pPr>
        <w:ind w:left="5039" w:hanging="137"/>
      </w:pPr>
      <w:rPr>
        <w:rFonts w:hint="default"/>
        <w:lang w:val="en-US" w:eastAsia="en-US" w:bidi="en-US"/>
      </w:rPr>
    </w:lvl>
    <w:lvl w:ilvl="4" w:tplc="0AE09196">
      <w:numFmt w:val="bullet"/>
      <w:lvlText w:val="•"/>
      <w:lvlJc w:val="left"/>
      <w:pPr>
        <w:ind w:left="6539" w:hanging="137"/>
      </w:pPr>
      <w:rPr>
        <w:rFonts w:hint="default"/>
        <w:lang w:val="en-US" w:eastAsia="en-US" w:bidi="en-US"/>
      </w:rPr>
    </w:lvl>
    <w:lvl w:ilvl="5" w:tplc="A23AFF38">
      <w:numFmt w:val="bullet"/>
      <w:lvlText w:val="•"/>
      <w:lvlJc w:val="left"/>
      <w:pPr>
        <w:ind w:left="8039" w:hanging="137"/>
      </w:pPr>
      <w:rPr>
        <w:rFonts w:hint="default"/>
        <w:lang w:val="en-US" w:eastAsia="en-US" w:bidi="en-US"/>
      </w:rPr>
    </w:lvl>
    <w:lvl w:ilvl="6" w:tplc="D4D0BA46">
      <w:numFmt w:val="bullet"/>
      <w:lvlText w:val="•"/>
      <w:lvlJc w:val="left"/>
      <w:pPr>
        <w:ind w:left="9539" w:hanging="137"/>
      </w:pPr>
      <w:rPr>
        <w:rFonts w:hint="default"/>
        <w:lang w:val="en-US" w:eastAsia="en-US" w:bidi="en-US"/>
      </w:rPr>
    </w:lvl>
    <w:lvl w:ilvl="7" w:tplc="8C82D908">
      <w:numFmt w:val="bullet"/>
      <w:lvlText w:val="•"/>
      <w:lvlJc w:val="left"/>
      <w:pPr>
        <w:ind w:left="11038" w:hanging="137"/>
      </w:pPr>
      <w:rPr>
        <w:rFonts w:hint="default"/>
        <w:lang w:val="en-US" w:eastAsia="en-US" w:bidi="en-US"/>
      </w:rPr>
    </w:lvl>
    <w:lvl w:ilvl="8" w:tplc="A6E67710">
      <w:numFmt w:val="bullet"/>
      <w:lvlText w:val="•"/>
      <w:lvlJc w:val="left"/>
      <w:pPr>
        <w:ind w:left="12538" w:hanging="137"/>
      </w:pPr>
      <w:rPr>
        <w:rFonts w:hint="default"/>
        <w:lang w:val="en-US" w:eastAsia="en-US" w:bidi="en-US"/>
      </w:rPr>
    </w:lvl>
  </w:abstractNum>
  <w:num w:numId="1">
    <w:abstractNumId w:val="34"/>
  </w:num>
  <w:num w:numId="2">
    <w:abstractNumId w:val="33"/>
  </w:num>
  <w:num w:numId="3">
    <w:abstractNumId w:val="1"/>
  </w:num>
  <w:num w:numId="4">
    <w:abstractNumId w:val="22"/>
  </w:num>
  <w:num w:numId="5">
    <w:abstractNumId w:val="35"/>
  </w:num>
  <w:num w:numId="6">
    <w:abstractNumId w:val="2"/>
  </w:num>
  <w:num w:numId="7">
    <w:abstractNumId w:val="14"/>
  </w:num>
  <w:num w:numId="8">
    <w:abstractNumId w:val="17"/>
  </w:num>
  <w:num w:numId="9">
    <w:abstractNumId w:val="37"/>
  </w:num>
  <w:num w:numId="10">
    <w:abstractNumId w:val="30"/>
  </w:num>
  <w:num w:numId="11">
    <w:abstractNumId w:val="10"/>
  </w:num>
  <w:num w:numId="12">
    <w:abstractNumId w:val="7"/>
  </w:num>
  <w:num w:numId="13">
    <w:abstractNumId w:val="11"/>
  </w:num>
  <w:num w:numId="14">
    <w:abstractNumId w:val="9"/>
  </w:num>
  <w:num w:numId="15">
    <w:abstractNumId w:val="20"/>
  </w:num>
  <w:num w:numId="16">
    <w:abstractNumId w:val="28"/>
  </w:num>
  <w:num w:numId="17">
    <w:abstractNumId w:val="3"/>
  </w:num>
  <w:num w:numId="18">
    <w:abstractNumId w:val="24"/>
  </w:num>
  <w:num w:numId="19">
    <w:abstractNumId w:val="23"/>
  </w:num>
  <w:num w:numId="20">
    <w:abstractNumId w:val="6"/>
  </w:num>
  <w:num w:numId="21">
    <w:abstractNumId w:val="21"/>
  </w:num>
  <w:num w:numId="22">
    <w:abstractNumId w:val="25"/>
  </w:num>
  <w:num w:numId="23">
    <w:abstractNumId w:val="18"/>
  </w:num>
  <w:num w:numId="24">
    <w:abstractNumId w:val="27"/>
  </w:num>
  <w:num w:numId="25">
    <w:abstractNumId w:val="12"/>
  </w:num>
  <w:num w:numId="26">
    <w:abstractNumId w:val="8"/>
  </w:num>
  <w:num w:numId="27">
    <w:abstractNumId w:val="15"/>
  </w:num>
  <w:num w:numId="28">
    <w:abstractNumId w:val="0"/>
  </w:num>
  <w:num w:numId="29">
    <w:abstractNumId w:val="5"/>
  </w:num>
  <w:num w:numId="30">
    <w:abstractNumId w:val="19"/>
  </w:num>
  <w:num w:numId="31">
    <w:abstractNumId w:val="32"/>
  </w:num>
  <w:num w:numId="32">
    <w:abstractNumId w:val="31"/>
  </w:num>
  <w:num w:numId="33">
    <w:abstractNumId w:val="4"/>
  </w:num>
  <w:num w:numId="34">
    <w:abstractNumId w:val="26"/>
  </w:num>
  <w:num w:numId="35">
    <w:abstractNumId w:val="36"/>
  </w:num>
  <w:num w:numId="36">
    <w:abstractNumId w:val="29"/>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8"/>
    <w:rsid w:val="00010ADD"/>
    <w:rsid w:val="000277DB"/>
    <w:rsid w:val="00032A58"/>
    <w:rsid w:val="00037788"/>
    <w:rsid w:val="00050630"/>
    <w:rsid w:val="00090A12"/>
    <w:rsid w:val="00095A2F"/>
    <w:rsid w:val="000A0286"/>
    <w:rsid w:val="000A19B1"/>
    <w:rsid w:val="000A2204"/>
    <w:rsid w:val="000A4E7A"/>
    <w:rsid w:val="000B11AD"/>
    <w:rsid w:val="000C2405"/>
    <w:rsid w:val="000D23D4"/>
    <w:rsid w:val="000D308B"/>
    <w:rsid w:val="000D6E09"/>
    <w:rsid w:val="000E1B71"/>
    <w:rsid w:val="000E5897"/>
    <w:rsid w:val="00100E6F"/>
    <w:rsid w:val="0012612E"/>
    <w:rsid w:val="0013164F"/>
    <w:rsid w:val="00142891"/>
    <w:rsid w:val="00146A6F"/>
    <w:rsid w:val="00154A87"/>
    <w:rsid w:val="001579FE"/>
    <w:rsid w:val="00167222"/>
    <w:rsid w:val="00170902"/>
    <w:rsid w:val="00175C63"/>
    <w:rsid w:val="001A2E49"/>
    <w:rsid w:val="001B74E1"/>
    <w:rsid w:val="001C27C2"/>
    <w:rsid w:val="001C60DB"/>
    <w:rsid w:val="001D4537"/>
    <w:rsid w:val="0021080A"/>
    <w:rsid w:val="00211758"/>
    <w:rsid w:val="0021691C"/>
    <w:rsid w:val="002217F9"/>
    <w:rsid w:val="002253AB"/>
    <w:rsid w:val="00235A2A"/>
    <w:rsid w:val="002473B9"/>
    <w:rsid w:val="00274C3B"/>
    <w:rsid w:val="00280063"/>
    <w:rsid w:val="002C17DD"/>
    <w:rsid w:val="002C4019"/>
    <w:rsid w:val="002D7C2B"/>
    <w:rsid w:val="002E1C7D"/>
    <w:rsid w:val="002E22D2"/>
    <w:rsid w:val="002E6129"/>
    <w:rsid w:val="002F40F9"/>
    <w:rsid w:val="00302817"/>
    <w:rsid w:val="0030562E"/>
    <w:rsid w:val="00335FD9"/>
    <w:rsid w:val="003463FD"/>
    <w:rsid w:val="003625E9"/>
    <w:rsid w:val="00371AED"/>
    <w:rsid w:val="00376035"/>
    <w:rsid w:val="00387170"/>
    <w:rsid w:val="003B6E99"/>
    <w:rsid w:val="003C46D8"/>
    <w:rsid w:val="003C7AD9"/>
    <w:rsid w:val="003D7A2A"/>
    <w:rsid w:val="003F1BD1"/>
    <w:rsid w:val="004034BB"/>
    <w:rsid w:val="00413E51"/>
    <w:rsid w:val="00416ACB"/>
    <w:rsid w:val="00436067"/>
    <w:rsid w:val="00440384"/>
    <w:rsid w:val="00442960"/>
    <w:rsid w:val="004557C1"/>
    <w:rsid w:val="004668CE"/>
    <w:rsid w:val="00472F97"/>
    <w:rsid w:val="004B390B"/>
    <w:rsid w:val="004C7301"/>
    <w:rsid w:val="004D04E3"/>
    <w:rsid w:val="004D0CA4"/>
    <w:rsid w:val="004D1F11"/>
    <w:rsid w:val="004D20C2"/>
    <w:rsid w:val="004E41F8"/>
    <w:rsid w:val="004F4E96"/>
    <w:rsid w:val="00503C72"/>
    <w:rsid w:val="0050613C"/>
    <w:rsid w:val="00520A3B"/>
    <w:rsid w:val="005272EC"/>
    <w:rsid w:val="0053190B"/>
    <w:rsid w:val="005403D3"/>
    <w:rsid w:val="00545068"/>
    <w:rsid w:val="005663FA"/>
    <w:rsid w:val="00566D37"/>
    <w:rsid w:val="005923D0"/>
    <w:rsid w:val="005B5F7D"/>
    <w:rsid w:val="005B6A6C"/>
    <w:rsid w:val="005B7F3D"/>
    <w:rsid w:val="005D6E6D"/>
    <w:rsid w:val="005F5483"/>
    <w:rsid w:val="0061547D"/>
    <w:rsid w:val="00625DA9"/>
    <w:rsid w:val="00630238"/>
    <w:rsid w:val="00630D0D"/>
    <w:rsid w:val="006349A4"/>
    <w:rsid w:val="006455A2"/>
    <w:rsid w:val="00646A4A"/>
    <w:rsid w:val="006500DC"/>
    <w:rsid w:val="0065098D"/>
    <w:rsid w:val="00651991"/>
    <w:rsid w:val="00676403"/>
    <w:rsid w:val="00687D9C"/>
    <w:rsid w:val="006A17AA"/>
    <w:rsid w:val="006B0C78"/>
    <w:rsid w:val="006B38FE"/>
    <w:rsid w:val="006D3CE5"/>
    <w:rsid w:val="006F4188"/>
    <w:rsid w:val="00714D2A"/>
    <w:rsid w:val="0072089B"/>
    <w:rsid w:val="00727805"/>
    <w:rsid w:val="00730BFB"/>
    <w:rsid w:val="00731D46"/>
    <w:rsid w:val="00734384"/>
    <w:rsid w:val="00762029"/>
    <w:rsid w:val="0076395D"/>
    <w:rsid w:val="00783321"/>
    <w:rsid w:val="007856EA"/>
    <w:rsid w:val="007A7783"/>
    <w:rsid w:val="007B29C9"/>
    <w:rsid w:val="007D40D0"/>
    <w:rsid w:val="007F374E"/>
    <w:rsid w:val="00801484"/>
    <w:rsid w:val="00803C4A"/>
    <w:rsid w:val="00811278"/>
    <w:rsid w:val="008115F2"/>
    <w:rsid w:val="0081454A"/>
    <w:rsid w:val="00814738"/>
    <w:rsid w:val="0082294D"/>
    <w:rsid w:val="008248B2"/>
    <w:rsid w:val="00826546"/>
    <w:rsid w:val="00837A70"/>
    <w:rsid w:val="00841DE6"/>
    <w:rsid w:val="0085452E"/>
    <w:rsid w:val="00860293"/>
    <w:rsid w:val="00862B61"/>
    <w:rsid w:val="008678F0"/>
    <w:rsid w:val="00881585"/>
    <w:rsid w:val="00882D32"/>
    <w:rsid w:val="00885AC8"/>
    <w:rsid w:val="008936ED"/>
    <w:rsid w:val="008A28E0"/>
    <w:rsid w:val="008A3FC7"/>
    <w:rsid w:val="008B3901"/>
    <w:rsid w:val="008B6E2E"/>
    <w:rsid w:val="008D0C01"/>
    <w:rsid w:val="008E043A"/>
    <w:rsid w:val="008E2482"/>
    <w:rsid w:val="008F7A36"/>
    <w:rsid w:val="009034AA"/>
    <w:rsid w:val="009154BC"/>
    <w:rsid w:val="009200BC"/>
    <w:rsid w:val="009272B4"/>
    <w:rsid w:val="00927551"/>
    <w:rsid w:val="0094515F"/>
    <w:rsid w:val="00952B54"/>
    <w:rsid w:val="00961EFD"/>
    <w:rsid w:val="00963F29"/>
    <w:rsid w:val="00974AB3"/>
    <w:rsid w:val="00981741"/>
    <w:rsid w:val="00986D1E"/>
    <w:rsid w:val="00992F01"/>
    <w:rsid w:val="009C3C93"/>
    <w:rsid w:val="009D309B"/>
    <w:rsid w:val="009E2D06"/>
    <w:rsid w:val="009E6902"/>
    <w:rsid w:val="009F2C9A"/>
    <w:rsid w:val="00A12540"/>
    <w:rsid w:val="00A260E9"/>
    <w:rsid w:val="00A26497"/>
    <w:rsid w:val="00A33488"/>
    <w:rsid w:val="00A60E34"/>
    <w:rsid w:val="00A81CB0"/>
    <w:rsid w:val="00AB35A3"/>
    <w:rsid w:val="00AE42FD"/>
    <w:rsid w:val="00B01B7E"/>
    <w:rsid w:val="00B22CCB"/>
    <w:rsid w:val="00B43444"/>
    <w:rsid w:val="00B51D9B"/>
    <w:rsid w:val="00B61F4A"/>
    <w:rsid w:val="00B84819"/>
    <w:rsid w:val="00BA030E"/>
    <w:rsid w:val="00BA26CB"/>
    <w:rsid w:val="00BA4673"/>
    <w:rsid w:val="00BB4F9A"/>
    <w:rsid w:val="00BD50DA"/>
    <w:rsid w:val="00BE7B5D"/>
    <w:rsid w:val="00BF1A05"/>
    <w:rsid w:val="00C059E7"/>
    <w:rsid w:val="00C1648B"/>
    <w:rsid w:val="00C37C03"/>
    <w:rsid w:val="00C45497"/>
    <w:rsid w:val="00C65B15"/>
    <w:rsid w:val="00C80928"/>
    <w:rsid w:val="00C85B03"/>
    <w:rsid w:val="00C85C73"/>
    <w:rsid w:val="00C906F5"/>
    <w:rsid w:val="00C91638"/>
    <w:rsid w:val="00CB5C5B"/>
    <w:rsid w:val="00CB6810"/>
    <w:rsid w:val="00CB77D8"/>
    <w:rsid w:val="00CC182F"/>
    <w:rsid w:val="00CC348E"/>
    <w:rsid w:val="00CC66E6"/>
    <w:rsid w:val="00CD1DB7"/>
    <w:rsid w:val="00CD36D9"/>
    <w:rsid w:val="00CE040B"/>
    <w:rsid w:val="00CE20DB"/>
    <w:rsid w:val="00CF6EBB"/>
    <w:rsid w:val="00D241CB"/>
    <w:rsid w:val="00D24224"/>
    <w:rsid w:val="00D5218A"/>
    <w:rsid w:val="00D52622"/>
    <w:rsid w:val="00D54AA6"/>
    <w:rsid w:val="00D6070B"/>
    <w:rsid w:val="00D86A15"/>
    <w:rsid w:val="00D945F0"/>
    <w:rsid w:val="00DA4B3D"/>
    <w:rsid w:val="00DA5763"/>
    <w:rsid w:val="00DB5634"/>
    <w:rsid w:val="00DB5D09"/>
    <w:rsid w:val="00DC5206"/>
    <w:rsid w:val="00DD68B0"/>
    <w:rsid w:val="00DE672C"/>
    <w:rsid w:val="00DE7EA9"/>
    <w:rsid w:val="00E0596D"/>
    <w:rsid w:val="00E14C9B"/>
    <w:rsid w:val="00E15438"/>
    <w:rsid w:val="00E360B6"/>
    <w:rsid w:val="00E741F5"/>
    <w:rsid w:val="00E952D7"/>
    <w:rsid w:val="00EA0F95"/>
    <w:rsid w:val="00EB04D1"/>
    <w:rsid w:val="00EB16C1"/>
    <w:rsid w:val="00EB47BB"/>
    <w:rsid w:val="00EC019C"/>
    <w:rsid w:val="00EC728E"/>
    <w:rsid w:val="00EC76B7"/>
    <w:rsid w:val="00EF3413"/>
    <w:rsid w:val="00F013A2"/>
    <w:rsid w:val="00F15DA6"/>
    <w:rsid w:val="00F2240E"/>
    <w:rsid w:val="00F33289"/>
    <w:rsid w:val="00F41007"/>
    <w:rsid w:val="00F46854"/>
    <w:rsid w:val="00F705B4"/>
    <w:rsid w:val="00F729F8"/>
    <w:rsid w:val="00F81660"/>
    <w:rsid w:val="00F81DD8"/>
    <w:rsid w:val="00F83D0B"/>
    <w:rsid w:val="00F86812"/>
    <w:rsid w:val="00FB7391"/>
    <w:rsid w:val="00FE1908"/>
    <w:rsid w:val="00FE6896"/>
    <w:rsid w:val="00FE6C4E"/>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CBB7"/>
  <w15:chartTrackingRefBased/>
  <w15:docId w15:val="{3E5844E5-4E23-4334-A343-3403B44B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_Paragraph,Multilevel para_II,List Paragraph1,Dot pt,F5 List Paragraph,List Paragraph Char Char Char,Indicator Text,Numbered Para 1,Bullet 1,Bullet Points,MAIN CONTENT,Normal numbered,Issue Action POC,3"/>
    <w:basedOn w:val="Normal"/>
    <w:link w:val="ListParagraphChar"/>
    <w:uiPriority w:val="34"/>
    <w:qFormat/>
    <w:rsid w:val="009154BC"/>
    <w:pPr>
      <w:ind w:left="720"/>
      <w:contextualSpacing/>
    </w:pPr>
  </w:style>
  <w:style w:type="paragraph" w:styleId="BalloonText">
    <w:name w:val="Balloon Text"/>
    <w:basedOn w:val="Normal"/>
    <w:link w:val="BalloonTextChar"/>
    <w:uiPriority w:val="99"/>
    <w:semiHidden/>
    <w:unhideWhenUsed/>
    <w:rsid w:val="00634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A4"/>
    <w:rPr>
      <w:rFonts w:ascii="Segoe UI" w:hAnsi="Segoe UI" w:cs="Segoe UI"/>
      <w:sz w:val="18"/>
      <w:szCs w:val="18"/>
    </w:rPr>
  </w:style>
  <w:style w:type="paragraph" w:styleId="Header">
    <w:name w:val="header"/>
    <w:basedOn w:val="Normal"/>
    <w:link w:val="HeaderChar"/>
    <w:uiPriority w:val="99"/>
    <w:unhideWhenUsed/>
    <w:rsid w:val="00170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902"/>
  </w:style>
  <w:style w:type="paragraph" w:styleId="Footer">
    <w:name w:val="footer"/>
    <w:basedOn w:val="Normal"/>
    <w:link w:val="FooterChar"/>
    <w:uiPriority w:val="99"/>
    <w:unhideWhenUsed/>
    <w:rsid w:val="00170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902"/>
  </w:style>
  <w:style w:type="character" w:customStyle="1" w:styleId="ListParagraphChar">
    <w:name w:val="List Paragraph Char"/>
    <w:aliases w:val="List Paragraph 1 Char,List_Paragraph Char,Multilevel para_II Char,List Paragraph1 Char,Dot pt Char,F5 List Paragraph Char,List Paragraph Char Char Char Char,Indicator Text Char,Numbered Para 1 Char,Bullet 1 Char,Bullet Points Char"/>
    <w:link w:val="ListParagraph"/>
    <w:uiPriority w:val="34"/>
    <w:qFormat/>
    <w:locked/>
    <w:rsid w:val="0076395D"/>
  </w:style>
  <w:style w:type="paragraph" w:styleId="NoSpacing">
    <w:name w:val="No Spacing"/>
    <w:uiPriority w:val="1"/>
    <w:qFormat/>
    <w:rsid w:val="004B390B"/>
    <w:pPr>
      <w:spacing w:after="0" w:line="240" w:lineRule="auto"/>
    </w:pPr>
    <w:rPr>
      <w:rFonts w:eastAsiaTheme="minorEastAsia"/>
      <w:lang w:val="ru-RU" w:eastAsia="ru-RU"/>
    </w:rPr>
  </w:style>
  <w:style w:type="character" w:styleId="CommentReference">
    <w:name w:val="annotation reference"/>
    <w:basedOn w:val="DefaultParagraphFont"/>
    <w:uiPriority w:val="99"/>
    <w:semiHidden/>
    <w:unhideWhenUsed/>
    <w:rsid w:val="00235A2A"/>
    <w:rPr>
      <w:sz w:val="16"/>
      <w:szCs w:val="16"/>
    </w:rPr>
  </w:style>
  <w:style w:type="paragraph" w:styleId="CommentText">
    <w:name w:val="annotation text"/>
    <w:basedOn w:val="Normal"/>
    <w:link w:val="CommentTextChar"/>
    <w:uiPriority w:val="99"/>
    <w:semiHidden/>
    <w:unhideWhenUsed/>
    <w:rsid w:val="00235A2A"/>
    <w:pPr>
      <w:spacing w:line="240" w:lineRule="auto"/>
    </w:pPr>
    <w:rPr>
      <w:sz w:val="20"/>
      <w:szCs w:val="20"/>
    </w:rPr>
  </w:style>
  <w:style w:type="character" w:customStyle="1" w:styleId="CommentTextChar">
    <w:name w:val="Comment Text Char"/>
    <w:basedOn w:val="DefaultParagraphFont"/>
    <w:link w:val="CommentText"/>
    <w:uiPriority w:val="99"/>
    <w:semiHidden/>
    <w:rsid w:val="00235A2A"/>
    <w:rPr>
      <w:sz w:val="20"/>
      <w:szCs w:val="20"/>
    </w:rPr>
  </w:style>
  <w:style w:type="paragraph" w:styleId="CommentSubject">
    <w:name w:val="annotation subject"/>
    <w:basedOn w:val="CommentText"/>
    <w:next w:val="CommentText"/>
    <w:link w:val="CommentSubjectChar"/>
    <w:uiPriority w:val="99"/>
    <w:semiHidden/>
    <w:unhideWhenUsed/>
    <w:rsid w:val="00235A2A"/>
    <w:rPr>
      <w:b/>
      <w:bCs/>
    </w:rPr>
  </w:style>
  <w:style w:type="character" w:customStyle="1" w:styleId="CommentSubjectChar">
    <w:name w:val="Comment Subject Char"/>
    <w:basedOn w:val="CommentTextChar"/>
    <w:link w:val="CommentSubject"/>
    <w:uiPriority w:val="99"/>
    <w:semiHidden/>
    <w:rsid w:val="00235A2A"/>
    <w:rPr>
      <w:b/>
      <w:bCs/>
      <w:sz w:val="20"/>
      <w:szCs w:val="20"/>
    </w:rPr>
  </w:style>
  <w:style w:type="character" w:styleId="Hyperlink">
    <w:name w:val="Hyperlink"/>
    <w:basedOn w:val="DefaultParagraphFont"/>
    <w:uiPriority w:val="99"/>
    <w:unhideWhenUsed/>
    <w:rsid w:val="00860293"/>
    <w:rPr>
      <w:color w:val="0563C1" w:themeColor="hyperlink"/>
      <w:u w:val="single"/>
    </w:rPr>
  </w:style>
  <w:style w:type="character" w:customStyle="1" w:styleId="UnresolvedMention">
    <w:name w:val="Unresolved Mention"/>
    <w:basedOn w:val="DefaultParagraphFont"/>
    <w:uiPriority w:val="99"/>
    <w:semiHidden/>
    <w:unhideWhenUsed/>
    <w:rsid w:val="0086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tsu.edu.ge" TargetMode="External"/><Relationship Id="rId4" Type="http://schemas.openxmlformats.org/officeDocument/2006/relationships/settings" Target="settings.xml"/><Relationship Id="rId9" Type="http://schemas.openxmlformats.org/officeDocument/2006/relationships/hyperlink" Target="mailto:d.gegechkori@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455E-F03B-4414-8D12-C2F653A3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6</Pages>
  <Words>1878</Words>
  <Characters>10707</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Khetsuriani</dc:creator>
  <cp:keywords/>
  <dc:description/>
  <cp:lastModifiedBy>tamta shavianidze1</cp:lastModifiedBy>
  <cp:revision>199</cp:revision>
  <cp:lastPrinted>2021-04-07T07:19:00Z</cp:lastPrinted>
  <dcterms:created xsi:type="dcterms:W3CDTF">2019-12-05T08:58:00Z</dcterms:created>
  <dcterms:modified xsi:type="dcterms:W3CDTF">2022-04-15T10:07:00Z</dcterms:modified>
</cp:coreProperties>
</file>